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E5" w:rsidRPr="00D9690E" w:rsidRDefault="00D9690E" w:rsidP="00D9690E">
      <w:pPr>
        <w:jc w:val="center"/>
        <w:rPr>
          <w:b/>
          <w:sz w:val="36"/>
          <w:szCs w:val="36"/>
        </w:rPr>
      </w:pPr>
      <w:r w:rsidRPr="00D9690E">
        <w:rPr>
          <w:rFonts w:hint="eastAsia"/>
          <w:b/>
          <w:sz w:val="36"/>
          <w:szCs w:val="36"/>
        </w:rPr>
        <w:t>首都经济贸易大学</w:t>
      </w:r>
    </w:p>
    <w:p w:rsidR="00D9690E" w:rsidRDefault="00E0468B" w:rsidP="00D9690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2017</w:t>
      </w:r>
      <w:r>
        <w:rPr>
          <w:rFonts w:hint="eastAsia"/>
          <w:b/>
          <w:sz w:val="36"/>
          <w:szCs w:val="36"/>
        </w:rPr>
        <w:t>年</w:t>
      </w:r>
      <w:r w:rsidR="00F77FDF">
        <w:rPr>
          <w:rFonts w:hint="eastAsia"/>
          <w:b/>
          <w:sz w:val="36"/>
          <w:szCs w:val="36"/>
        </w:rPr>
        <w:t>教学单位</w:t>
      </w:r>
      <w:r w:rsidR="00D9690E" w:rsidRPr="00D9690E">
        <w:rPr>
          <w:rFonts w:hint="eastAsia"/>
          <w:b/>
          <w:sz w:val="36"/>
          <w:szCs w:val="36"/>
        </w:rPr>
        <w:t>办公用房</w:t>
      </w:r>
      <w:r w:rsidR="002970CB">
        <w:rPr>
          <w:rFonts w:hint="eastAsia"/>
          <w:b/>
          <w:sz w:val="36"/>
          <w:szCs w:val="36"/>
        </w:rPr>
        <w:t>调整及</w:t>
      </w:r>
      <w:r w:rsidR="00D9690E" w:rsidRPr="00D9690E">
        <w:rPr>
          <w:rFonts w:hint="eastAsia"/>
          <w:b/>
          <w:sz w:val="36"/>
          <w:szCs w:val="36"/>
        </w:rPr>
        <w:t>保障方案</w:t>
      </w:r>
    </w:p>
    <w:p w:rsidR="00D9690E" w:rsidRPr="004F20FD" w:rsidRDefault="00D9690E" w:rsidP="00D9690E">
      <w:pPr>
        <w:jc w:val="center"/>
        <w:rPr>
          <w:sz w:val="28"/>
          <w:szCs w:val="28"/>
        </w:rPr>
      </w:pPr>
    </w:p>
    <w:p w:rsidR="003E5E9D" w:rsidRPr="004A39E3" w:rsidRDefault="00C052D7" w:rsidP="00B554B4">
      <w:pPr>
        <w:spacing w:line="6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为全面提高</w:t>
      </w:r>
      <w:r w:rsidR="00011778" w:rsidRPr="004A39E3">
        <w:rPr>
          <w:rFonts w:asciiTheme="majorEastAsia" w:eastAsiaTheme="majorEastAsia" w:hAnsiTheme="majorEastAsia" w:hint="eastAsia"/>
          <w:sz w:val="28"/>
          <w:szCs w:val="28"/>
        </w:rPr>
        <w:t>教学单位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办公用房保障水平，促进办公用房资源的科学使用、均衡配置，结合学校整体规划要求及各</w:t>
      </w:r>
      <w:r w:rsidR="002970CB" w:rsidRPr="004A39E3">
        <w:rPr>
          <w:rFonts w:asciiTheme="majorEastAsia" w:eastAsiaTheme="majorEastAsia" w:hAnsiTheme="majorEastAsia" w:hint="eastAsia"/>
          <w:sz w:val="28"/>
          <w:szCs w:val="28"/>
        </w:rPr>
        <w:t>单位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办公用房需求情况，</w:t>
      </w:r>
      <w:r w:rsidR="003E5E9D" w:rsidRPr="004A39E3">
        <w:rPr>
          <w:rFonts w:asciiTheme="majorEastAsia" w:eastAsiaTheme="majorEastAsia" w:hAnsiTheme="majorEastAsia" w:hint="eastAsia"/>
          <w:sz w:val="28"/>
          <w:szCs w:val="28"/>
        </w:rPr>
        <w:t>制定我校</w:t>
      </w:r>
      <w:r w:rsidR="00F77FDF">
        <w:rPr>
          <w:rFonts w:asciiTheme="majorEastAsia" w:eastAsiaTheme="majorEastAsia" w:hAnsiTheme="majorEastAsia" w:hint="eastAsia"/>
          <w:sz w:val="28"/>
          <w:szCs w:val="28"/>
        </w:rPr>
        <w:t>教学单位</w:t>
      </w:r>
      <w:r w:rsidR="009B2E9C">
        <w:rPr>
          <w:rFonts w:asciiTheme="majorEastAsia" w:eastAsiaTheme="majorEastAsia" w:hAnsiTheme="majorEastAsia" w:hint="eastAsia"/>
          <w:sz w:val="28"/>
          <w:szCs w:val="28"/>
        </w:rPr>
        <w:t>办公</w:t>
      </w:r>
      <w:r w:rsidR="003E5E9D" w:rsidRPr="004A39E3">
        <w:rPr>
          <w:rFonts w:asciiTheme="majorEastAsia" w:eastAsiaTheme="majorEastAsia" w:hAnsiTheme="majorEastAsia" w:hint="eastAsia"/>
          <w:sz w:val="28"/>
          <w:szCs w:val="28"/>
        </w:rPr>
        <w:t>用房调整</w:t>
      </w:r>
      <w:r w:rsidR="00320D4F">
        <w:rPr>
          <w:rFonts w:asciiTheme="majorEastAsia" w:eastAsiaTheme="majorEastAsia" w:hAnsiTheme="majorEastAsia" w:hint="eastAsia"/>
          <w:sz w:val="28"/>
          <w:szCs w:val="28"/>
        </w:rPr>
        <w:t>及</w:t>
      </w:r>
      <w:r w:rsidR="002970CB" w:rsidRPr="004A39E3">
        <w:rPr>
          <w:rFonts w:asciiTheme="majorEastAsia" w:eastAsiaTheme="majorEastAsia" w:hAnsiTheme="majorEastAsia" w:hint="eastAsia"/>
          <w:sz w:val="28"/>
          <w:szCs w:val="28"/>
        </w:rPr>
        <w:t>保障</w:t>
      </w:r>
      <w:r w:rsidR="003E5E9D" w:rsidRPr="004A39E3">
        <w:rPr>
          <w:rFonts w:asciiTheme="majorEastAsia" w:eastAsiaTheme="majorEastAsia" w:hAnsiTheme="majorEastAsia" w:hint="eastAsia"/>
          <w:sz w:val="28"/>
          <w:szCs w:val="28"/>
        </w:rPr>
        <w:t>方案如下：</w:t>
      </w:r>
    </w:p>
    <w:p w:rsidR="003E5E9D" w:rsidRPr="004A39E3" w:rsidRDefault="003E5E9D" w:rsidP="00B554B4">
      <w:pPr>
        <w:spacing w:line="6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一、基本情况</w:t>
      </w:r>
    </w:p>
    <w:p w:rsidR="003E5E9D" w:rsidRPr="004A39E3" w:rsidRDefault="003E5E9D" w:rsidP="00B554B4">
      <w:pPr>
        <w:spacing w:line="6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目前我校</w:t>
      </w:r>
      <w:r w:rsidR="00011778" w:rsidRPr="004A39E3">
        <w:rPr>
          <w:rFonts w:asciiTheme="majorEastAsia" w:eastAsiaTheme="majorEastAsia" w:hAnsiTheme="majorEastAsia" w:hint="eastAsia"/>
          <w:sz w:val="28"/>
          <w:szCs w:val="28"/>
        </w:rPr>
        <w:t>教学单位</w:t>
      </w:r>
      <w:r w:rsidR="002970CB" w:rsidRPr="004A39E3">
        <w:rPr>
          <w:rFonts w:asciiTheme="majorEastAsia" w:eastAsiaTheme="majorEastAsia" w:hAnsiTheme="majorEastAsia" w:hint="eastAsia"/>
          <w:sz w:val="28"/>
          <w:szCs w:val="28"/>
        </w:rPr>
        <w:t>占用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办公用房总面积为</w:t>
      </w:r>
      <w:r w:rsidR="003F5AE7" w:rsidRPr="004A39E3">
        <w:rPr>
          <w:rFonts w:asciiTheme="majorEastAsia" w:eastAsiaTheme="majorEastAsia" w:hAnsiTheme="majorEastAsia" w:hint="eastAsia"/>
          <w:sz w:val="28"/>
          <w:szCs w:val="28"/>
        </w:rPr>
        <w:t>8264.4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平方米，</w:t>
      </w:r>
      <w:r w:rsidR="002970CB" w:rsidRPr="004A39E3">
        <w:rPr>
          <w:rFonts w:asciiTheme="majorEastAsia" w:eastAsiaTheme="majorEastAsia" w:hAnsiTheme="majorEastAsia" w:hint="eastAsia"/>
          <w:sz w:val="28"/>
          <w:szCs w:val="28"/>
        </w:rPr>
        <w:t>可调配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新增办公用房</w:t>
      </w:r>
      <w:r w:rsidR="002970CB" w:rsidRPr="004A39E3">
        <w:rPr>
          <w:rFonts w:asciiTheme="majorEastAsia" w:eastAsiaTheme="majorEastAsia" w:hAnsiTheme="majorEastAsia" w:hint="eastAsia"/>
          <w:sz w:val="28"/>
          <w:szCs w:val="28"/>
        </w:rPr>
        <w:t>（博远楼）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面积5591.57平方米，</w:t>
      </w:r>
      <w:r w:rsidR="00F4091C">
        <w:rPr>
          <w:rFonts w:asciiTheme="majorEastAsia" w:eastAsiaTheme="majorEastAsia" w:hAnsiTheme="majorEastAsia" w:hint="eastAsia"/>
          <w:sz w:val="28"/>
          <w:szCs w:val="28"/>
        </w:rPr>
        <w:t>全校</w:t>
      </w:r>
      <w:r w:rsidR="00C60690">
        <w:rPr>
          <w:rFonts w:asciiTheme="majorEastAsia" w:eastAsiaTheme="majorEastAsia" w:hAnsiTheme="majorEastAsia" w:hint="eastAsia"/>
          <w:sz w:val="28"/>
          <w:szCs w:val="28"/>
        </w:rPr>
        <w:t>教学行政办公用房</w:t>
      </w:r>
      <w:r w:rsidR="00F4091C">
        <w:rPr>
          <w:rFonts w:asciiTheme="majorEastAsia" w:eastAsiaTheme="majorEastAsia" w:hAnsiTheme="majorEastAsia" w:hint="eastAsia"/>
          <w:sz w:val="28"/>
          <w:szCs w:val="28"/>
        </w:rPr>
        <w:t>总面积为13855.97</w:t>
      </w:r>
      <w:r w:rsidR="00C60690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。全校</w:t>
      </w:r>
      <w:r w:rsidR="006B0902" w:rsidRPr="004A39E3">
        <w:rPr>
          <w:rFonts w:asciiTheme="majorEastAsia" w:eastAsiaTheme="majorEastAsia" w:hAnsiTheme="majorEastAsia" w:hint="eastAsia"/>
          <w:sz w:val="28"/>
          <w:szCs w:val="28"/>
        </w:rPr>
        <w:t>本次</w:t>
      </w:r>
      <w:r w:rsidR="002970CB" w:rsidRPr="004A39E3">
        <w:rPr>
          <w:rFonts w:asciiTheme="majorEastAsia" w:eastAsiaTheme="majorEastAsia" w:hAnsiTheme="majorEastAsia" w:hint="eastAsia"/>
          <w:sz w:val="28"/>
          <w:szCs w:val="28"/>
        </w:rPr>
        <w:t>涉及</w:t>
      </w:r>
      <w:r w:rsidR="006B0902" w:rsidRPr="004A39E3">
        <w:rPr>
          <w:rFonts w:asciiTheme="majorEastAsia" w:eastAsiaTheme="majorEastAsia" w:hAnsiTheme="majorEastAsia" w:hint="eastAsia"/>
          <w:sz w:val="28"/>
          <w:szCs w:val="28"/>
        </w:rPr>
        <w:t>办公用房调整的</w:t>
      </w:r>
      <w:r w:rsidR="007A522E" w:rsidRPr="004A39E3">
        <w:rPr>
          <w:rFonts w:asciiTheme="majorEastAsia" w:eastAsiaTheme="majorEastAsia" w:hAnsiTheme="majorEastAsia" w:hint="eastAsia"/>
          <w:sz w:val="28"/>
          <w:szCs w:val="28"/>
        </w:rPr>
        <w:t>15个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学院现有教职工923人</w:t>
      </w:r>
      <w:r w:rsidR="00607A2C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按照《党政机关办公用房建设标准》行政人员应分配面积</w:t>
      </w:r>
      <w:r w:rsidR="00837F4E">
        <w:rPr>
          <w:rFonts w:asciiTheme="majorEastAsia" w:eastAsiaTheme="majorEastAsia" w:hAnsiTheme="majorEastAsia" w:hint="eastAsia"/>
          <w:sz w:val="28"/>
          <w:szCs w:val="28"/>
        </w:rPr>
        <w:t>1941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平方米。教学人员</w:t>
      </w:r>
      <w:r w:rsidR="002A074C" w:rsidRPr="004A39E3">
        <w:rPr>
          <w:rFonts w:asciiTheme="majorEastAsia" w:eastAsiaTheme="majorEastAsia" w:hAnsiTheme="majorEastAsia" w:hint="eastAsia"/>
          <w:sz w:val="28"/>
          <w:szCs w:val="28"/>
        </w:rPr>
        <w:t>及功能性用房</w:t>
      </w:r>
      <w:r w:rsidR="002970CB" w:rsidRPr="004A39E3">
        <w:rPr>
          <w:rFonts w:asciiTheme="majorEastAsia" w:eastAsiaTheme="majorEastAsia" w:hAnsiTheme="majorEastAsia" w:hint="eastAsia"/>
          <w:sz w:val="28"/>
          <w:szCs w:val="28"/>
        </w:rPr>
        <w:t>可调控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分配面积</w:t>
      </w:r>
      <w:r w:rsidR="002A074C" w:rsidRPr="004A39E3">
        <w:rPr>
          <w:rFonts w:asciiTheme="majorEastAsia" w:eastAsiaTheme="majorEastAsia" w:hAnsiTheme="majorEastAsia" w:hint="eastAsia"/>
          <w:sz w:val="28"/>
          <w:szCs w:val="28"/>
        </w:rPr>
        <w:t>为</w:t>
      </w:r>
      <w:r w:rsidR="00C60690">
        <w:rPr>
          <w:rFonts w:asciiTheme="majorEastAsia" w:eastAsiaTheme="majorEastAsia" w:hAnsiTheme="majorEastAsia" w:hint="eastAsia"/>
          <w:sz w:val="28"/>
          <w:szCs w:val="28"/>
        </w:rPr>
        <w:t>11914.97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平方米。</w:t>
      </w:r>
    </w:p>
    <w:p w:rsidR="00C72FF7" w:rsidRPr="004A39E3" w:rsidRDefault="004F20FD" w:rsidP="00B554B4">
      <w:pPr>
        <w:spacing w:line="6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二</w:t>
      </w:r>
      <w:r w:rsidR="00C72FF7" w:rsidRPr="004A39E3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基本</w:t>
      </w:r>
      <w:r w:rsidR="00C72FF7" w:rsidRPr="004A39E3">
        <w:rPr>
          <w:rFonts w:asciiTheme="majorEastAsia" w:eastAsiaTheme="majorEastAsia" w:hAnsiTheme="majorEastAsia" w:hint="eastAsia"/>
          <w:b/>
          <w:sz w:val="28"/>
          <w:szCs w:val="28"/>
        </w:rPr>
        <w:t>原则</w:t>
      </w:r>
    </w:p>
    <w:p w:rsidR="00C72FF7" w:rsidRPr="004A39E3" w:rsidRDefault="00C72FF7" w:rsidP="00B554B4">
      <w:pPr>
        <w:spacing w:line="6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（一）控制标准、科学保障原则</w:t>
      </w:r>
    </w:p>
    <w:p w:rsidR="00C72FF7" w:rsidRPr="004A39E3" w:rsidRDefault="002970CB" w:rsidP="00B554B4">
      <w:pPr>
        <w:tabs>
          <w:tab w:val="left" w:pos="5445"/>
        </w:tabs>
        <w:spacing w:line="6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按照学校可控办公用房面积和实有教职工人数核算出</w:t>
      </w:r>
      <w:r w:rsidR="002012FC">
        <w:rPr>
          <w:rFonts w:asciiTheme="majorEastAsia" w:eastAsiaTheme="majorEastAsia" w:hAnsiTheme="majorEastAsia" w:hint="eastAsia"/>
          <w:sz w:val="28"/>
          <w:szCs w:val="28"/>
        </w:rPr>
        <w:t>教学人员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人均办公用房</w:t>
      </w:r>
      <w:r w:rsidR="003E71DC">
        <w:rPr>
          <w:rFonts w:asciiTheme="majorEastAsia" w:eastAsiaTheme="majorEastAsia" w:hAnsiTheme="majorEastAsia" w:hint="eastAsia"/>
          <w:sz w:val="28"/>
          <w:szCs w:val="28"/>
        </w:rPr>
        <w:t>配置面积标准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。按照</w:t>
      </w:r>
      <w:r w:rsidR="004F20FD" w:rsidRPr="004A39E3">
        <w:rPr>
          <w:rFonts w:asciiTheme="majorEastAsia" w:eastAsiaTheme="majorEastAsia" w:hAnsiTheme="majorEastAsia" w:hint="eastAsia"/>
          <w:sz w:val="28"/>
          <w:szCs w:val="28"/>
        </w:rPr>
        <w:t>各单位现有职工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人</w:t>
      </w:r>
      <w:r w:rsidR="004F20FD" w:rsidRPr="004A39E3">
        <w:rPr>
          <w:rFonts w:asciiTheme="majorEastAsia" w:eastAsiaTheme="majorEastAsia" w:hAnsiTheme="majorEastAsia" w:hint="eastAsia"/>
          <w:sz w:val="28"/>
          <w:szCs w:val="28"/>
        </w:rPr>
        <w:t>数和功能性用房的需求核算各单位办公用房</w:t>
      </w:r>
      <w:r w:rsidR="00C0374A" w:rsidRPr="004A39E3">
        <w:rPr>
          <w:rFonts w:asciiTheme="majorEastAsia" w:eastAsiaTheme="majorEastAsia" w:hAnsiTheme="majorEastAsia" w:hint="eastAsia"/>
          <w:sz w:val="28"/>
          <w:szCs w:val="28"/>
        </w:rPr>
        <w:t>配置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面积</w:t>
      </w:r>
      <w:r w:rsidR="00C0374A" w:rsidRPr="004A39E3">
        <w:rPr>
          <w:rFonts w:asciiTheme="majorEastAsia" w:eastAsiaTheme="majorEastAsia" w:hAnsiTheme="majorEastAsia" w:hint="eastAsia"/>
          <w:sz w:val="28"/>
          <w:szCs w:val="28"/>
        </w:rPr>
        <w:t>，按照配置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面积</w:t>
      </w:r>
      <w:r w:rsidR="00C0374A" w:rsidRPr="004A39E3">
        <w:rPr>
          <w:rFonts w:asciiTheme="majorEastAsia" w:eastAsiaTheme="majorEastAsia" w:hAnsiTheme="majorEastAsia" w:hint="eastAsia"/>
          <w:sz w:val="28"/>
          <w:szCs w:val="28"/>
        </w:rPr>
        <w:t>统一分配办公用房，实现办公用房的科学保障。</w:t>
      </w:r>
    </w:p>
    <w:p w:rsidR="00C0374A" w:rsidRPr="004A39E3" w:rsidRDefault="00C0374A" w:rsidP="00B554B4">
      <w:pPr>
        <w:spacing w:line="6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（二）分级管理、合理利用原则</w:t>
      </w:r>
    </w:p>
    <w:p w:rsidR="003E5E9D" w:rsidRPr="004A39E3" w:rsidRDefault="00C0374A" w:rsidP="00B554B4">
      <w:pPr>
        <w:tabs>
          <w:tab w:val="left" w:pos="5445"/>
        </w:tabs>
        <w:spacing w:line="6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各二级</w:t>
      </w:r>
      <w:r w:rsidR="004F20FD" w:rsidRPr="004A39E3">
        <w:rPr>
          <w:rFonts w:asciiTheme="majorEastAsia" w:eastAsiaTheme="majorEastAsia" w:hAnsiTheme="majorEastAsia" w:hint="eastAsia"/>
          <w:sz w:val="28"/>
          <w:szCs w:val="28"/>
        </w:rPr>
        <w:t>学院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为本单位办公用房的实际管理使用部门，根据本单位</w:t>
      </w:r>
      <w:r w:rsidR="002970CB" w:rsidRPr="004A39E3">
        <w:rPr>
          <w:rFonts w:asciiTheme="majorEastAsia" w:eastAsiaTheme="majorEastAsia" w:hAnsiTheme="majorEastAsia" w:hint="eastAsia"/>
          <w:sz w:val="28"/>
          <w:szCs w:val="28"/>
        </w:rPr>
        <w:t>业务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发展的实际需求</w:t>
      </w:r>
      <w:r w:rsidR="00320D4F">
        <w:rPr>
          <w:rFonts w:asciiTheme="majorEastAsia" w:eastAsiaTheme="majorEastAsia" w:hAnsiTheme="majorEastAsia" w:hint="eastAsia"/>
          <w:sz w:val="28"/>
          <w:szCs w:val="28"/>
        </w:rPr>
        <w:t>和学校相关工作要求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，合理</w:t>
      </w:r>
      <w:r w:rsidR="004F20FD" w:rsidRPr="004A39E3">
        <w:rPr>
          <w:rFonts w:asciiTheme="majorEastAsia" w:eastAsiaTheme="majorEastAsia" w:hAnsiTheme="majorEastAsia" w:hint="eastAsia"/>
          <w:sz w:val="28"/>
          <w:szCs w:val="28"/>
        </w:rPr>
        <w:t>调配和使用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本单位办公用房。</w:t>
      </w:r>
      <w:r w:rsidR="00C72FF7" w:rsidRPr="004A39E3">
        <w:rPr>
          <w:rFonts w:asciiTheme="majorEastAsia" w:eastAsiaTheme="majorEastAsia" w:hAnsiTheme="majorEastAsia"/>
          <w:sz w:val="28"/>
          <w:szCs w:val="28"/>
        </w:rPr>
        <w:tab/>
      </w:r>
    </w:p>
    <w:p w:rsidR="003E5E9D" w:rsidRPr="004A39E3" w:rsidRDefault="003E5E9D" w:rsidP="00F4091C">
      <w:pPr>
        <w:tabs>
          <w:tab w:val="left" w:pos="5010"/>
        </w:tabs>
        <w:spacing w:line="6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（</w:t>
      </w:r>
      <w:r w:rsidR="00C0374A" w:rsidRPr="004A39E3">
        <w:rPr>
          <w:rFonts w:asciiTheme="majorEastAsia" w:eastAsiaTheme="majorEastAsia" w:hAnsiTheme="majorEastAsia" w:hint="eastAsia"/>
          <w:b/>
          <w:sz w:val="28"/>
          <w:szCs w:val="28"/>
        </w:rPr>
        <w:t>三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）统筹规划、厉行节俭原则</w:t>
      </w:r>
      <w:r w:rsidR="00F736A9">
        <w:rPr>
          <w:rFonts w:asciiTheme="majorEastAsia" w:eastAsiaTheme="majorEastAsia" w:hAnsiTheme="majorEastAsia"/>
          <w:b/>
          <w:sz w:val="28"/>
          <w:szCs w:val="28"/>
        </w:rPr>
        <w:tab/>
      </w:r>
    </w:p>
    <w:p w:rsidR="00C0374A" w:rsidRDefault="004F20FD" w:rsidP="00F4091C">
      <w:pPr>
        <w:spacing w:line="6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统筹规划，</w:t>
      </w:r>
      <w:r w:rsidR="005B6B50" w:rsidRPr="004A39E3">
        <w:rPr>
          <w:rFonts w:asciiTheme="majorEastAsia" w:eastAsiaTheme="majorEastAsia" w:hAnsiTheme="majorEastAsia" w:hint="eastAsia"/>
          <w:sz w:val="28"/>
          <w:szCs w:val="28"/>
        </w:rPr>
        <w:t>整合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资源，对同类的需求</w:t>
      </w:r>
      <w:r w:rsidR="005B6B50" w:rsidRPr="004A39E3">
        <w:rPr>
          <w:rFonts w:asciiTheme="majorEastAsia" w:eastAsiaTheme="majorEastAsia" w:hAnsiTheme="majorEastAsia" w:hint="eastAsia"/>
          <w:sz w:val="28"/>
          <w:szCs w:val="28"/>
        </w:rPr>
        <w:t>共建共享，避免重复建设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，建设公共空间满足教师备课、辅导、休憩等方面需求</w:t>
      </w:r>
      <w:r w:rsidR="005B6B50"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736A9" w:rsidRPr="00F4091C" w:rsidRDefault="00F4091C" w:rsidP="00F4091C">
      <w:pPr>
        <w:spacing w:line="6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（四）</w:t>
      </w:r>
      <w:r w:rsidR="00F736A9" w:rsidRPr="00F4091C">
        <w:rPr>
          <w:rFonts w:asciiTheme="majorEastAsia" w:eastAsiaTheme="majorEastAsia" w:hAnsiTheme="majorEastAsia" w:hint="eastAsia"/>
          <w:b/>
          <w:sz w:val="28"/>
          <w:szCs w:val="28"/>
        </w:rPr>
        <w:t>普遍改善、切合实际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原则</w:t>
      </w:r>
    </w:p>
    <w:p w:rsidR="00256626" w:rsidRPr="00F4091C" w:rsidRDefault="006438BB" w:rsidP="00256626">
      <w:pPr>
        <w:spacing w:line="600" w:lineRule="exact"/>
        <w:ind w:firstLineChars="249" w:firstLine="697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通过此次办公用房调整和改善保障方式，学院办公区间相对集中，办公用房有普遍性改善，基本</w:t>
      </w:r>
      <w:r w:rsidR="00600C73" w:rsidRPr="00F4091C">
        <w:rPr>
          <w:rFonts w:asciiTheme="majorEastAsia" w:eastAsiaTheme="majorEastAsia" w:hAnsiTheme="majorEastAsia" w:hint="eastAsia"/>
          <w:sz w:val="28"/>
          <w:szCs w:val="28"/>
        </w:rPr>
        <w:t>达到</w:t>
      </w:r>
      <w:r>
        <w:rPr>
          <w:rFonts w:asciiTheme="majorEastAsia" w:eastAsiaTheme="majorEastAsia" w:hAnsiTheme="majorEastAsia" w:hint="eastAsia"/>
          <w:sz w:val="28"/>
          <w:szCs w:val="28"/>
        </w:rPr>
        <w:t>学校规定的</w:t>
      </w:r>
      <w:r w:rsidR="00600C73" w:rsidRPr="00F4091C">
        <w:rPr>
          <w:rFonts w:asciiTheme="majorEastAsia" w:eastAsiaTheme="majorEastAsia" w:hAnsiTheme="majorEastAsia" w:hint="eastAsia"/>
          <w:sz w:val="28"/>
          <w:szCs w:val="28"/>
        </w:rPr>
        <w:t>配置</w:t>
      </w:r>
      <w:r>
        <w:rPr>
          <w:rFonts w:asciiTheme="majorEastAsia" w:eastAsiaTheme="majorEastAsia" w:hAnsiTheme="majorEastAsia" w:hint="eastAsia"/>
          <w:sz w:val="28"/>
          <w:szCs w:val="28"/>
        </w:rPr>
        <w:t>面积</w:t>
      </w:r>
      <w:r w:rsidR="00600C73" w:rsidRPr="00F4091C">
        <w:rPr>
          <w:rFonts w:asciiTheme="majorEastAsia" w:eastAsiaTheme="majorEastAsia" w:hAnsiTheme="majorEastAsia" w:hint="eastAsia"/>
          <w:sz w:val="28"/>
          <w:szCs w:val="28"/>
        </w:rPr>
        <w:t>标准</w:t>
      </w:r>
      <w:r>
        <w:rPr>
          <w:rFonts w:asciiTheme="majorEastAsia" w:eastAsiaTheme="majorEastAsia" w:hAnsiTheme="majorEastAsia" w:hint="eastAsia"/>
          <w:sz w:val="28"/>
          <w:szCs w:val="28"/>
        </w:rPr>
        <w:t>。极个别</w:t>
      </w:r>
      <w:r w:rsidR="00600C73" w:rsidRPr="00F4091C">
        <w:rPr>
          <w:rFonts w:asciiTheme="majorEastAsia" w:eastAsiaTheme="majorEastAsia" w:hAnsiTheme="majorEastAsia" w:hint="eastAsia"/>
          <w:sz w:val="28"/>
          <w:szCs w:val="28"/>
        </w:rPr>
        <w:t>学院</w:t>
      </w:r>
      <w:r w:rsidR="00876D35">
        <w:rPr>
          <w:rFonts w:asciiTheme="majorEastAsia" w:eastAsiaTheme="majorEastAsia" w:hAnsiTheme="majorEastAsia" w:hint="eastAsia"/>
          <w:sz w:val="28"/>
          <w:szCs w:val="28"/>
        </w:rPr>
        <w:t>虽未</w:t>
      </w:r>
      <w:r w:rsidR="00876D35" w:rsidRPr="00F4091C">
        <w:rPr>
          <w:rFonts w:asciiTheme="majorEastAsia" w:eastAsiaTheme="majorEastAsia" w:hAnsiTheme="majorEastAsia" w:hint="eastAsia"/>
          <w:sz w:val="28"/>
          <w:szCs w:val="28"/>
        </w:rPr>
        <w:t>达到</w:t>
      </w:r>
      <w:r w:rsidR="00876D35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="00876D35" w:rsidRPr="00F4091C">
        <w:rPr>
          <w:rFonts w:asciiTheme="majorEastAsia" w:eastAsiaTheme="majorEastAsia" w:hAnsiTheme="majorEastAsia" w:hint="eastAsia"/>
          <w:sz w:val="28"/>
          <w:szCs w:val="28"/>
        </w:rPr>
        <w:t>配置</w:t>
      </w:r>
      <w:r w:rsidR="00876D35">
        <w:rPr>
          <w:rFonts w:asciiTheme="majorEastAsia" w:eastAsiaTheme="majorEastAsia" w:hAnsiTheme="majorEastAsia" w:hint="eastAsia"/>
          <w:sz w:val="28"/>
          <w:szCs w:val="28"/>
        </w:rPr>
        <w:t>面积</w:t>
      </w:r>
      <w:r w:rsidR="00876D35" w:rsidRPr="00F4091C">
        <w:rPr>
          <w:rFonts w:asciiTheme="majorEastAsia" w:eastAsiaTheme="majorEastAsia" w:hAnsiTheme="majorEastAsia" w:hint="eastAsia"/>
          <w:sz w:val="28"/>
          <w:szCs w:val="28"/>
        </w:rPr>
        <w:t>标准</w:t>
      </w:r>
      <w:r w:rsidR="00876D35">
        <w:rPr>
          <w:rFonts w:asciiTheme="majorEastAsia" w:eastAsiaTheme="majorEastAsia" w:hAnsiTheme="majorEastAsia" w:hint="eastAsia"/>
          <w:sz w:val="28"/>
          <w:szCs w:val="28"/>
        </w:rPr>
        <w:t>，但</w:t>
      </w:r>
      <w:r>
        <w:rPr>
          <w:rFonts w:asciiTheme="majorEastAsia" w:eastAsiaTheme="majorEastAsia" w:hAnsiTheme="majorEastAsia" w:hint="eastAsia"/>
          <w:sz w:val="28"/>
          <w:szCs w:val="28"/>
        </w:rPr>
        <w:t>办公用房</w:t>
      </w:r>
      <w:r w:rsidR="00876D35">
        <w:rPr>
          <w:rFonts w:asciiTheme="majorEastAsia" w:eastAsiaTheme="majorEastAsia" w:hAnsiTheme="majorEastAsia" w:hint="eastAsia"/>
          <w:sz w:val="28"/>
          <w:szCs w:val="28"/>
        </w:rPr>
        <w:t>资源有</w:t>
      </w:r>
      <w:r w:rsidR="00DA27C6" w:rsidRPr="00F4091C">
        <w:rPr>
          <w:rFonts w:asciiTheme="majorEastAsia" w:eastAsiaTheme="majorEastAsia" w:hAnsiTheme="majorEastAsia" w:hint="eastAsia"/>
          <w:sz w:val="28"/>
          <w:szCs w:val="28"/>
        </w:rPr>
        <w:t>极大</w:t>
      </w:r>
      <w:r w:rsidR="00600C73" w:rsidRPr="00F4091C">
        <w:rPr>
          <w:rFonts w:asciiTheme="majorEastAsia" w:eastAsiaTheme="majorEastAsia" w:hAnsiTheme="majorEastAsia" w:hint="eastAsia"/>
          <w:sz w:val="28"/>
          <w:szCs w:val="28"/>
        </w:rPr>
        <w:t>改善。</w:t>
      </w:r>
    </w:p>
    <w:p w:rsidR="004F20FD" w:rsidRPr="004A39E3" w:rsidRDefault="004F20FD" w:rsidP="00B554B4">
      <w:pPr>
        <w:spacing w:line="6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三、</w:t>
      </w:r>
      <w:r w:rsidR="003E71DC">
        <w:rPr>
          <w:rFonts w:asciiTheme="majorEastAsia" w:eastAsiaTheme="majorEastAsia" w:hAnsiTheme="majorEastAsia" w:hint="eastAsia"/>
          <w:b/>
          <w:sz w:val="28"/>
          <w:szCs w:val="28"/>
        </w:rPr>
        <w:t>配置面积标准</w:t>
      </w:r>
    </w:p>
    <w:p w:rsidR="00D047AD" w:rsidRPr="004A39E3" w:rsidRDefault="004A7194" w:rsidP="00B554B4">
      <w:pPr>
        <w:spacing w:line="600" w:lineRule="exact"/>
        <w:ind w:firstLineChars="200" w:firstLine="562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（一）</w:t>
      </w:r>
      <w:r w:rsidR="004F20FD" w:rsidRPr="004A39E3">
        <w:rPr>
          <w:rFonts w:asciiTheme="majorEastAsia" w:eastAsiaTheme="majorEastAsia" w:hAnsiTheme="majorEastAsia" w:hint="eastAsia"/>
          <w:b/>
          <w:sz w:val="28"/>
          <w:szCs w:val="28"/>
        </w:rPr>
        <w:t>行政人员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办公用房</w:t>
      </w:r>
      <w:r w:rsidR="003E71DC">
        <w:rPr>
          <w:rFonts w:asciiTheme="majorEastAsia" w:eastAsiaTheme="majorEastAsia" w:hAnsiTheme="majorEastAsia" w:hint="eastAsia"/>
          <w:b/>
          <w:sz w:val="28"/>
          <w:szCs w:val="28"/>
        </w:rPr>
        <w:t>配置面积标准</w:t>
      </w:r>
      <w:r w:rsidR="004F20FD" w:rsidRPr="004A39E3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="004F20FD" w:rsidRPr="004A39E3">
        <w:rPr>
          <w:rFonts w:asciiTheme="majorEastAsia" w:eastAsiaTheme="majorEastAsia" w:hAnsiTheme="majorEastAsia" w:hint="eastAsia"/>
          <w:sz w:val="28"/>
          <w:szCs w:val="28"/>
        </w:rPr>
        <w:t>按《党政机关办公用房建设标准》规定</w:t>
      </w:r>
      <w:r w:rsidR="00EB5398">
        <w:rPr>
          <w:rFonts w:asciiTheme="majorEastAsia" w:eastAsiaTheme="majorEastAsia" w:hAnsiTheme="majorEastAsia" w:hint="eastAsia"/>
          <w:sz w:val="28"/>
          <w:szCs w:val="28"/>
        </w:rPr>
        <w:t>标准</w:t>
      </w:r>
      <w:r w:rsidR="0051606A">
        <w:rPr>
          <w:rFonts w:asciiTheme="majorEastAsia" w:eastAsiaTheme="majorEastAsia" w:hAnsiTheme="majorEastAsia" w:hint="eastAsia"/>
          <w:sz w:val="28"/>
          <w:szCs w:val="28"/>
        </w:rPr>
        <w:t>配置</w:t>
      </w:r>
      <w:r w:rsidR="00D047AD" w:rsidRPr="004A39E3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51606A" w:rsidRPr="004A39E3" w:rsidRDefault="004A7194" w:rsidP="00EB5398">
      <w:pPr>
        <w:spacing w:line="600" w:lineRule="exact"/>
        <w:ind w:firstLineChars="200" w:firstLine="562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（二）</w:t>
      </w:r>
      <w:r w:rsidR="00D047AD" w:rsidRPr="004A39E3">
        <w:rPr>
          <w:rFonts w:asciiTheme="majorEastAsia" w:eastAsiaTheme="majorEastAsia" w:hAnsiTheme="majorEastAsia" w:hint="eastAsia"/>
          <w:b/>
          <w:sz w:val="28"/>
          <w:szCs w:val="28"/>
        </w:rPr>
        <w:t>教学人员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办公用房</w:t>
      </w:r>
      <w:r w:rsidR="0051606A">
        <w:rPr>
          <w:rFonts w:asciiTheme="majorEastAsia" w:eastAsiaTheme="majorEastAsia" w:hAnsiTheme="majorEastAsia" w:hint="eastAsia"/>
          <w:b/>
          <w:sz w:val="28"/>
          <w:szCs w:val="28"/>
        </w:rPr>
        <w:t>及功能性辅助用房</w:t>
      </w:r>
      <w:r w:rsidR="003E71DC">
        <w:rPr>
          <w:rFonts w:asciiTheme="majorEastAsia" w:eastAsiaTheme="majorEastAsia" w:hAnsiTheme="majorEastAsia" w:hint="eastAsia"/>
          <w:b/>
          <w:sz w:val="28"/>
          <w:szCs w:val="28"/>
        </w:rPr>
        <w:t>配置面积标准</w:t>
      </w:r>
      <w:r w:rsidR="00D047AD" w:rsidRPr="004A39E3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="0051606A">
        <w:rPr>
          <w:rFonts w:asciiTheme="majorEastAsia" w:eastAsiaTheme="majorEastAsia" w:hAnsiTheme="majorEastAsia" w:hint="eastAsia"/>
          <w:sz w:val="28"/>
          <w:szCs w:val="28"/>
        </w:rPr>
        <w:t>教学人员办公用房及功能性辅助用房按照各单位教学人员实际数*13平</w:t>
      </w:r>
      <w:r w:rsidR="002B61F1">
        <w:rPr>
          <w:rFonts w:asciiTheme="majorEastAsia" w:eastAsiaTheme="majorEastAsia" w:hAnsiTheme="majorEastAsia" w:hint="eastAsia"/>
          <w:sz w:val="28"/>
          <w:szCs w:val="28"/>
        </w:rPr>
        <w:t>方</w:t>
      </w:r>
      <w:r w:rsidR="0051606A">
        <w:rPr>
          <w:rFonts w:asciiTheme="majorEastAsia" w:eastAsiaTheme="majorEastAsia" w:hAnsiTheme="majorEastAsia" w:hint="eastAsia"/>
          <w:sz w:val="28"/>
          <w:szCs w:val="28"/>
        </w:rPr>
        <w:t>米/人配置面积标准配置</w:t>
      </w:r>
      <w:r w:rsidR="00430163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51606A" w:rsidRPr="00171398" w:rsidRDefault="0051606A" w:rsidP="0051606A">
      <w:pPr>
        <w:spacing w:line="6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171398">
        <w:rPr>
          <w:rFonts w:asciiTheme="majorEastAsia" w:eastAsiaTheme="majorEastAsia" w:hAnsiTheme="majorEastAsia" w:hint="eastAsia"/>
          <w:sz w:val="28"/>
          <w:szCs w:val="28"/>
        </w:rPr>
        <w:t>各</w:t>
      </w:r>
      <w:r>
        <w:rPr>
          <w:rFonts w:asciiTheme="majorEastAsia" w:eastAsiaTheme="majorEastAsia" w:hAnsiTheme="majorEastAsia" w:hint="eastAsia"/>
          <w:sz w:val="28"/>
          <w:szCs w:val="28"/>
        </w:rPr>
        <w:t>教学</w:t>
      </w:r>
      <w:r w:rsidRPr="00171398">
        <w:rPr>
          <w:rFonts w:asciiTheme="majorEastAsia" w:eastAsiaTheme="majorEastAsia" w:hAnsiTheme="majorEastAsia" w:hint="eastAsia"/>
          <w:sz w:val="28"/>
          <w:szCs w:val="28"/>
        </w:rPr>
        <w:t>单位办公用房配置面积=行政人员配置面积和+</w:t>
      </w:r>
      <w:r w:rsidR="00430163" w:rsidRPr="00430163">
        <w:rPr>
          <w:rFonts w:asciiTheme="majorEastAsia" w:eastAsiaTheme="majorEastAsia" w:hAnsiTheme="majorEastAsia" w:hint="eastAsia"/>
          <w:sz w:val="28"/>
          <w:szCs w:val="28"/>
        </w:rPr>
        <w:t>教学人员办公用房及功能性辅助用房配置面积</w:t>
      </w:r>
      <w:r w:rsidR="00430163">
        <w:rPr>
          <w:rFonts w:asciiTheme="majorEastAsia" w:eastAsiaTheme="majorEastAsia" w:hAnsiTheme="majorEastAsia" w:hint="eastAsia"/>
          <w:sz w:val="28"/>
          <w:szCs w:val="28"/>
        </w:rPr>
        <w:t>和。</w:t>
      </w:r>
      <w:bookmarkStart w:id="0" w:name="_GoBack"/>
      <w:bookmarkEnd w:id="0"/>
    </w:p>
    <w:p w:rsidR="009A1B0B" w:rsidRPr="004A39E3" w:rsidRDefault="00D047AD" w:rsidP="00B554B4">
      <w:pPr>
        <w:spacing w:line="600" w:lineRule="exact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四</w:t>
      </w:r>
      <w:r w:rsidR="009A1B0B" w:rsidRPr="004A39E3">
        <w:rPr>
          <w:rFonts w:asciiTheme="majorEastAsia" w:eastAsiaTheme="majorEastAsia" w:hAnsiTheme="majorEastAsia" w:hint="eastAsia"/>
          <w:b/>
          <w:sz w:val="28"/>
          <w:szCs w:val="28"/>
        </w:rPr>
        <w:t>、调整</w:t>
      </w:r>
      <w:r w:rsidR="004A7194" w:rsidRPr="004A39E3">
        <w:rPr>
          <w:rFonts w:asciiTheme="majorEastAsia" w:eastAsiaTheme="majorEastAsia" w:hAnsiTheme="majorEastAsia" w:hint="eastAsia"/>
          <w:b/>
          <w:sz w:val="28"/>
          <w:szCs w:val="28"/>
        </w:rPr>
        <w:t>及保障</w:t>
      </w:r>
      <w:r w:rsidR="009A1B0B" w:rsidRPr="004A39E3">
        <w:rPr>
          <w:rFonts w:asciiTheme="majorEastAsia" w:eastAsiaTheme="majorEastAsia" w:hAnsiTheme="majorEastAsia" w:hint="eastAsia"/>
          <w:b/>
          <w:sz w:val="28"/>
          <w:szCs w:val="28"/>
        </w:rPr>
        <w:t>方案</w:t>
      </w:r>
    </w:p>
    <w:p w:rsidR="00600C73" w:rsidRPr="004A39E3" w:rsidRDefault="00600C73" w:rsidP="00600C73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一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）财政税务学院</w:t>
      </w:r>
    </w:p>
    <w:p w:rsidR="00600C73" w:rsidRPr="004A39E3" w:rsidRDefault="00600C73" w:rsidP="00600C73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1.配置面积：财政税务学院现有教学人员34人，其中教授10人，副教授及以下教师24人，现有行政人员11人，其中正处级2人，副处级3人，处级以下6人。原有办公用房440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，应配置办公用房</w:t>
      </w:r>
      <w:r w:rsidR="005E66AC">
        <w:rPr>
          <w:rFonts w:asciiTheme="majorEastAsia" w:eastAsiaTheme="majorEastAsia" w:hAnsiTheme="majorEastAsia" w:hint="eastAsia"/>
          <w:sz w:val="28"/>
          <w:szCs w:val="28"/>
        </w:rPr>
        <w:t>597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，应补差</w:t>
      </w:r>
      <w:r w:rsidR="005E66AC">
        <w:rPr>
          <w:rFonts w:asciiTheme="majorEastAsia" w:eastAsiaTheme="majorEastAsia" w:hAnsiTheme="majorEastAsia" w:hint="eastAsia"/>
          <w:sz w:val="28"/>
          <w:szCs w:val="28"/>
        </w:rPr>
        <w:t>157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00C73" w:rsidRPr="004A39E3" w:rsidRDefault="00600C73" w:rsidP="00600C73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2.调整方案：腾退明辨楼办公用房1</w:t>
      </w:r>
      <w:r w:rsidR="005E66AC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间、工科试验楼2间、慎思楼4间，共腾退办公用房1</w:t>
      </w:r>
      <w:r w:rsidR="005E66AC">
        <w:rPr>
          <w:rFonts w:asciiTheme="majorEastAsia" w:eastAsiaTheme="majorEastAsia" w:hAnsiTheme="majorEastAsia" w:hint="eastAsia"/>
          <w:sz w:val="28"/>
          <w:szCs w:val="28"/>
        </w:rPr>
        <w:t>8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间。</w:t>
      </w:r>
    </w:p>
    <w:p w:rsidR="00600C73" w:rsidRDefault="005E66AC" w:rsidP="005E66AC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lastRenderedPageBreak/>
        <w:t>将</w:t>
      </w:r>
      <w:r>
        <w:rPr>
          <w:rFonts w:asciiTheme="majorEastAsia" w:eastAsiaTheme="majorEastAsia" w:hAnsiTheme="majorEastAsia" w:hint="eastAsia"/>
          <w:sz w:val="28"/>
          <w:szCs w:val="28"/>
        </w:rPr>
        <w:t>财政税务学院整体调整至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博远楼</w:t>
      </w:r>
      <w:r w:rsidR="00F568A9">
        <w:rPr>
          <w:rFonts w:asciiTheme="majorEastAsia" w:eastAsiaTheme="majorEastAsia" w:hAnsiTheme="majorEastAsia" w:hint="eastAsia"/>
          <w:sz w:val="28"/>
          <w:szCs w:val="28"/>
        </w:rPr>
        <w:t>四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层</w:t>
      </w:r>
      <w:r>
        <w:rPr>
          <w:rFonts w:asciiTheme="majorEastAsia" w:eastAsiaTheme="majorEastAsia" w:hAnsiTheme="majorEastAsia" w:hint="eastAsia"/>
          <w:sz w:val="28"/>
          <w:szCs w:val="28"/>
        </w:rPr>
        <w:t>按配置</w:t>
      </w:r>
      <w:r w:rsidR="00736513">
        <w:rPr>
          <w:rFonts w:asciiTheme="majorEastAsia" w:eastAsiaTheme="majorEastAsia" w:hAnsiTheme="majorEastAsia" w:hint="eastAsia"/>
          <w:sz w:val="28"/>
          <w:szCs w:val="28"/>
        </w:rPr>
        <w:t>面积</w:t>
      </w:r>
      <w:r>
        <w:rPr>
          <w:rFonts w:asciiTheme="majorEastAsia" w:eastAsiaTheme="majorEastAsia" w:hAnsiTheme="majorEastAsia" w:hint="eastAsia"/>
          <w:sz w:val="28"/>
          <w:szCs w:val="28"/>
        </w:rPr>
        <w:t>标准配置办公用房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265FD" w:rsidRPr="004A39E3" w:rsidRDefault="00B265FD" w:rsidP="00B265FD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二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）法学院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1.配置面积：法学院现有教学人员36人，其中教授8人，副教授及以下教师28人，现有行政人员10人，其中正处级2人，副处级3人，处级以下5人。原有办公用房615.2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，应配置办公用房</w:t>
      </w:r>
      <w:r>
        <w:rPr>
          <w:rFonts w:asciiTheme="majorEastAsia" w:eastAsiaTheme="majorEastAsia" w:hAnsiTheme="majorEastAsia" w:hint="eastAsia"/>
          <w:sz w:val="28"/>
          <w:szCs w:val="28"/>
        </w:rPr>
        <w:t>615.2平方米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265FD" w:rsidRDefault="00B265FD" w:rsidP="00B265FD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2.调整方案：腾退博纳楼二、三层办公用房17间，</w:t>
      </w:r>
      <w:r>
        <w:rPr>
          <w:rFonts w:asciiTheme="majorEastAsia" w:eastAsiaTheme="majorEastAsia" w:hAnsiTheme="majorEastAsia" w:hint="eastAsia"/>
          <w:sz w:val="28"/>
          <w:szCs w:val="28"/>
        </w:rPr>
        <w:t>慎思楼1间，共腾退办公用房18间。</w:t>
      </w:r>
    </w:p>
    <w:p w:rsidR="00B265FD" w:rsidRPr="004A39E3" w:rsidRDefault="00B265FD" w:rsidP="00B265FD">
      <w:pPr>
        <w:spacing w:line="600" w:lineRule="exact"/>
        <w:ind w:firstLineChars="202" w:firstLine="566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将</w:t>
      </w:r>
      <w:r>
        <w:rPr>
          <w:rFonts w:asciiTheme="majorEastAsia" w:eastAsiaTheme="majorEastAsia" w:hAnsiTheme="majorEastAsia" w:hint="eastAsia"/>
          <w:sz w:val="28"/>
          <w:szCs w:val="28"/>
        </w:rPr>
        <w:t>法学院整体调整至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博远楼</w:t>
      </w:r>
      <w:r>
        <w:rPr>
          <w:rFonts w:asciiTheme="majorEastAsia" w:eastAsiaTheme="majorEastAsia" w:hAnsiTheme="majorEastAsia" w:hint="eastAsia"/>
          <w:sz w:val="28"/>
          <w:szCs w:val="28"/>
        </w:rPr>
        <w:t>四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层</w:t>
      </w:r>
      <w:r>
        <w:rPr>
          <w:rFonts w:asciiTheme="majorEastAsia" w:eastAsiaTheme="majorEastAsia" w:hAnsiTheme="majorEastAsia" w:hint="eastAsia"/>
          <w:sz w:val="28"/>
          <w:szCs w:val="28"/>
        </w:rPr>
        <w:t>按配置面积标准配置办公用房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            </w:t>
      </w:r>
    </w:p>
    <w:p w:rsidR="00B265FD" w:rsidRPr="00B265FD" w:rsidRDefault="00B265FD" w:rsidP="00B265FD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B265FD">
        <w:rPr>
          <w:rFonts w:asciiTheme="majorEastAsia" w:eastAsiaTheme="majorEastAsia" w:hAnsiTheme="majorEastAsia" w:hint="eastAsia"/>
          <w:b/>
          <w:sz w:val="28"/>
          <w:szCs w:val="28"/>
        </w:rPr>
        <w:t>(三)马克思主义学院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1.配置面积：马克思主义学院现有教学人员34人，其中教授8人，副教授及以下教师26人，现有行政人员6人，其中正处级2人，副处级1人，处级以下3人。原有办公用房317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，应配置办公用房</w:t>
      </w:r>
      <w:r>
        <w:rPr>
          <w:rFonts w:asciiTheme="majorEastAsia" w:eastAsiaTheme="majorEastAsia" w:hAnsiTheme="majorEastAsia" w:hint="eastAsia"/>
          <w:sz w:val="28"/>
          <w:szCs w:val="28"/>
        </w:rPr>
        <w:t>525平方米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，应补差2</w:t>
      </w:r>
      <w:r>
        <w:rPr>
          <w:rFonts w:asciiTheme="majorEastAsia" w:eastAsiaTheme="majorEastAsia" w:hAnsiTheme="majorEastAsia" w:hint="eastAsia"/>
          <w:sz w:val="28"/>
          <w:szCs w:val="28"/>
        </w:rPr>
        <w:t>0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8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265FD" w:rsidRDefault="00B265FD" w:rsidP="00B265FD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896718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>
        <w:rPr>
          <w:rFonts w:asciiTheme="majorEastAsia" w:eastAsiaTheme="majorEastAsia" w:hAnsiTheme="majorEastAsia" w:hint="eastAsia"/>
          <w:sz w:val="28"/>
          <w:szCs w:val="28"/>
        </w:rPr>
        <w:t>腾退诚明楼办公用房15间。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将</w:t>
      </w:r>
      <w:r>
        <w:rPr>
          <w:rFonts w:asciiTheme="majorEastAsia" w:eastAsiaTheme="majorEastAsia" w:hAnsiTheme="majorEastAsia" w:hint="eastAsia"/>
          <w:sz w:val="28"/>
          <w:szCs w:val="28"/>
        </w:rPr>
        <w:t>马克思主义学院整体调整至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博远楼</w:t>
      </w:r>
      <w:r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层</w:t>
      </w:r>
      <w:r>
        <w:rPr>
          <w:rFonts w:asciiTheme="majorEastAsia" w:eastAsiaTheme="majorEastAsia" w:hAnsiTheme="majorEastAsia" w:hint="eastAsia"/>
          <w:sz w:val="28"/>
          <w:szCs w:val="28"/>
        </w:rPr>
        <w:t>按配置面积标准配置办公用房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265FD" w:rsidRPr="004A39E3" w:rsidRDefault="00B265FD" w:rsidP="00B265FD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四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）文化与传播学院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1.配置面积：文化与传播学院现有教学人员44人，其中教授6人，副教授及以下教师38人，现有行政人员11人，其中正处级2人，副处级2人</w:t>
      </w:r>
      <w:r>
        <w:rPr>
          <w:rFonts w:asciiTheme="majorEastAsia" w:eastAsiaTheme="majorEastAsia" w:hAnsiTheme="majorEastAsia" w:hint="eastAsia"/>
          <w:sz w:val="28"/>
          <w:szCs w:val="28"/>
        </w:rPr>
        <w:t>(按满编3人配置)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，处级以下7人。原有办公用房310.5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，应配置办公用房</w:t>
      </w:r>
      <w:r>
        <w:rPr>
          <w:rFonts w:asciiTheme="majorEastAsia" w:eastAsiaTheme="majorEastAsia" w:hAnsiTheme="majorEastAsia" w:hint="eastAsia"/>
          <w:sz w:val="28"/>
          <w:szCs w:val="28"/>
        </w:rPr>
        <w:t>717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平方米，应补差4</w:t>
      </w:r>
      <w:r>
        <w:rPr>
          <w:rFonts w:asciiTheme="majorEastAsia" w:eastAsiaTheme="majorEastAsia" w:hAnsiTheme="majorEastAsia" w:hint="eastAsia"/>
          <w:sz w:val="28"/>
          <w:szCs w:val="28"/>
        </w:rPr>
        <w:t>06.5平方米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lastRenderedPageBreak/>
        <w:t>2.调整方案：腾退诚明楼办公用房1</w:t>
      </w: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间、慎思楼1间、博纳楼1间，共腾退办公用房</w:t>
      </w:r>
      <w:r>
        <w:rPr>
          <w:rFonts w:asciiTheme="majorEastAsia" w:eastAsiaTheme="majorEastAsia" w:hAnsiTheme="majorEastAsia" w:hint="eastAsia"/>
          <w:sz w:val="28"/>
          <w:szCs w:val="28"/>
        </w:rPr>
        <w:t>16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间。</w:t>
      </w:r>
    </w:p>
    <w:p w:rsidR="00B265FD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将</w:t>
      </w:r>
      <w:r>
        <w:rPr>
          <w:rFonts w:asciiTheme="majorEastAsia" w:eastAsiaTheme="majorEastAsia" w:hAnsiTheme="majorEastAsia" w:hint="eastAsia"/>
          <w:sz w:val="28"/>
          <w:szCs w:val="28"/>
        </w:rPr>
        <w:t>文化与传播学院整体调整至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博远楼</w:t>
      </w:r>
      <w:r>
        <w:rPr>
          <w:rFonts w:asciiTheme="majorEastAsia" w:eastAsiaTheme="majorEastAsia" w:hAnsiTheme="majorEastAsia" w:hint="eastAsia"/>
          <w:sz w:val="28"/>
          <w:szCs w:val="28"/>
        </w:rPr>
        <w:t>五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层</w:t>
      </w:r>
      <w:r>
        <w:rPr>
          <w:rFonts w:asciiTheme="majorEastAsia" w:eastAsiaTheme="majorEastAsia" w:hAnsiTheme="majorEastAsia" w:hint="eastAsia"/>
          <w:sz w:val="28"/>
          <w:szCs w:val="28"/>
        </w:rPr>
        <w:t>按配置面积标准配置办公用房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265FD" w:rsidRPr="004A39E3" w:rsidRDefault="00B265FD" w:rsidP="00B265FD">
      <w:pPr>
        <w:pStyle w:val="a3"/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五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）外国语学院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1.配置面积：外国语学院现有教学人员60人，其中教授5人，副教授及以下教师55人，现有行政人员11人，其中正处级2人，副处级3人，处级以下6人。原有办公用房375.7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，应配置办公用房8</w:t>
      </w:r>
      <w:r>
        <w:rPr>
          <w:rFonts w:asciiTheme="majorEastAsia" w:eastAsiaTheme="majorEastAsia" w:hAnsiTheme="majorEastAsia" w:hint="eastAsia"/>
          <w:sz w:val="28"/>
          <w:szCs w:val="28"/>
        </w:rPr>
        <w:t>94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平方米，应补差5</w:t>
      </w:r>
      <w:r>
        <w:rPr>
          <w:rFonts w:asciiTheme="majorEastAsia" w:eastAsiaTheme="majorEastAsia" w:hAnsiTheme="majorEastAsia" w:hint="eastAsia"/>
          <w:sz w:val="28"/>
          <w:szCs w:val="28"/>
        </w:rPr>
        <w:t>18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.3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2.调整方案：腾退行知楼办公用房9间、慎思楼2间，</w:t>
      </w:r>
      <w:r>
        <w:rPr>
          <w:rFonts w:asciiTheme="majorEastAsia" w:eastAsiaTheme="majorEastAsia" w:hAnsiTheme="majorEastAsia" w:hint="eastAsia"/>
          <w:sz w:val="28"/>
          <w:szCs w:val="28"/>
        </w:rPr>
        <w:t>明辨楼4间,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共腾退办公用房</w:t>
      </w:r>
      <w:r>
        <w:rPr>
          <w:rFonts w:asciiTheme="majorEastAsia" w:eastAsiaTheme="majorEastAsia" w:hAnsiTheme="majorEastAsia" w:hint="eastAsia"/>
          <w:sz w:val="28"/>
          <w:szCs w:val="28"/>
        </w:rPr>
        <w:t>15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间。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将</w:t>
      </w:r>
      <w:r>
        <w:rPr>
          <w:rFonts w:asciiTheme="majorEastAsia" w:eastAsiaTheme="majorEastAsia" w:hAnsiTheme="majorEastAsia" w:hint="eastAsia"/>
          <w:sz w:val="28"/>
          <w:szCs w:val="28"/>
        </w:rPr>
        <w:t>外国语学院整体调整至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博远楼</w:t>
      </w:r>
      <w:r>
        <w:rPr>
          <w:rFonts w:asciiTheme="majorEastAsia" w:eastAsiaTheme="majorEastAsia" w:hAnsiTheme="majorEastAsia" w:hint="eastAsia"/>
          <w:sz w:val="28"/>
          <w:szCs w:val="28"/>
        </w:rPr>
        <w:t>六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层</w:t>
      </w:r>
      <w:r>
        <w:rPr>
          <w:rFonts w:asciiTheme="majorEastAsia" w:eastAsiaTheme="majorEastAsia" w:hAnsiTheme="majorEastAsia" w:hint="eastAsia"/>
          <w:sz w:val="28"/>
          <w:szCs w:val="28"/>
        </w:rPr>
        <w:t>按配置面积标准配置办公用房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265FD" w:rsidRPr="004A39E3" w:rsidRDefault="00B265FD" w:rsidP="00B265FD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六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国际经济管理学院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</w:t>
      </w:r>
      <w:r>
        <w:rPr>
          <w:rFonts w:asciiTheme="majorEastAsia" w:eastAsiaTheme="majorEastAsia" w:hAnsiTheme="majorEastAsia" w:hint="eastAsia"/>
          <w:sz w:val="28"/>
          <w:szCs w:val="28"/>
        </w:rPr>
        <w:t>国际经济管理学院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现有教学人员43人，其中教授2人，副教授及以下教师41人，现有行政人员7人，</w:t>
      </w:r>
      <w:r>
        <w:rPr>
          <w:rFonts w:asciiTheme="majorEastAsia" w:eastAsiaTheme="majorEastAsia" w:hAnsiTheme="majorEastAsia" w:hint="eastAsia"/>
          <w:sz w:val="28"/>
          <w:szCs w:val="28"/>
        </w:rPr>
        <w:t>比照其他学院院领导班子配置面积标准，按照</w:t>
      </w:r>
      <w:r w:rsidRPr="004B5A16">
        <w:rPr>
          <w:rFonts w:asciiTheme="majorEastAsia" w:eastAsiaTheme="majorEastAsia" w:hAnsiTheme="majorEastAsia" w:hint="eastAsia"/>
          <w:sz w:val="28"/>
          <w:szCs w:val="28"/>
        </w:rPr>
        <w:t>正处级2人，副处级3人，处级以下2人。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原有办公用房436.5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，应配置办公用房6</w:t>
      </w: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，应补差</w:t>
      </w:r>
      <w:r>
        <w:rPr>
          <w:rFonts w:asciiTheme="majorEastAsia" w:eastAsiaTheme="majorEastAsia" w:hAnsiTheme="majorEastAsia" w:hint="eastAsia"/>
          <w:sz w:val="28"/>
          <w:szCs w:val="28"/>
        </w:rPr>
        <w:t>19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6.5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896718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 w:rsidR="001508E4">
        <w:rPr>
          <w:rFonts w:asciiTheme="majorEastAsia" w:eastAsiaTheme="majorEastAsia" w:hAnsiTheme="majorEastAsia" w:hint="eastAsia"/>
          <w:sz w:val="28"/>
          <w:szCs w:val="28"/>
        </w:rPr>
        <w:t>在现有办公用房基础上，</w:t>
      </w:r>
      <w:r>
        <w:rPr>
          <w:rFonts w:asciiTheme="majorEastAsia" w:eastAsiaTheme="majorEastAsia" w:hAnsiTheme="majorEastAsia" w:hint="eastAsia"/>
          <w:sz w:val="28"/>
          <w:szCs w:val="28"/>
        </w:rPr>
        <w:t>将文化与传播学院诚明楼腾退的办公用房3间和马克思主义学院诚明楼腾退的办公用房9间分配给国际经济管理学院，调整后国际经济管理学院将集中在诚明楼三、四层办公。</w:t>
      </w:r>
    </w:p>
    <w:p w:rsidR="00B265FD" w:rsidRPr="004A39E3" w:rsidRDefault="00B265FD" w:rsidP="00B265FD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七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）信息学院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1.配置面积：信息学院现有教学人员47人，其中教授9人，副教授及以下教师38人，现有行政人员20人，其中正处级2人，副处级3人，处级以下15人。原有办公用房523.6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，应配置办公用房</w:t>
      </w:r>
      <w:r>
        <w:rPr>
          <w:rFonts w:asciiTheme="majorEastAsia" w:eastAsiaTheme="majorEastAsia" w:hAnsiTheme="majorEastAsia" w:hint="eastAsia"/>
          <w:sz w:val="28"/>
          <w:szCs w:val="28"/>
        </w:rPr>
        <w:t>858平方米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，应补差</w:t>
      </w:r>
      <w:r>
        <w:rPr>
          <w:rFonts w:asciiTheme="majorEastAsia" w:eastAsiaTheme="majorEastAsia" w:hAnsiTheme="majorEastAsia" w:hint="eastAsia"/>
          <w:sz w:val="28"/>
          <w:szCs w:val="28"/>
        </w:rPr>
        <w:t>334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.4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265FD" w:rsidRDefault="00B265FD" w:rsidP="00B265FD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>
        <w:rPr>
          <w:rFonts w:asciiTheme="majorEastAsia" w:eastAsiaTheme="majorEastAsia" w:hAnsiTheme="majorEastAsia" w:hint="eastAsia"/>
          <w:sz w:val="28"/>
          <w:szCs w:val="28"/>
        </w:rPr>
        <w:t>腾退诚明楼办公用房6间。</w:t>
      </w:r>
    </w:p>
    <w:p w:rsidR="00B265FD" w:rsidRPr="00B265FD" w:rsidRDefault="00B265FD" w:rsidP="00B265FD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在</w:t>
      </w:r>
      <w:r w:rsidR="001508E4">
        <w:rPr>
          <w:rFonts w:asciiTheme="majorEastAsia" w:eastAsiaTheme="majorEastAsia" w:hAnsiTheme="majorEastAsia" w:hint="eastAsia"/>
          <w:sz w:val="28"/>
          <w:szCs w:val="28"/>
        </w:rPr>
        <w:t>腾退后</w:t>
      </w:r>
      <w:r>
        <w:rPr>
          <w:rFonts w:asciiTheme="majorEastAsia" w:eastAsiaTheme="majorEastAsia" w:hAnsiTheme="majorEastAsia" w:hint="eastAsia"/>
          <w:sz w:val="28"/>
          <w:szCs w:val="28"/>
        </w:rPr>
        <w:t>现有办公用房基础上</w:t>
      </w:r>
      <w:r w:rsidR="001508E4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将外国语学院行知楼腾退办公用房9间、文化与传播学院诚明楼腾退的办公用房</w:t>
      </w:r>
      <w:r>
        <w:rPr>
          <w:rFonts w:asciiTheme="majorEastAsia" w:eastAsiaTheme="majorEastAsia" w:hAnsiTheme="majorEastAsia" w:hint="eastAsia"/>
          <w:sz w:val="28"/>
          <w:szCs w:val="28"/>
        </w:rPr>
        <w:t>11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间</w:t>
      </w:r>
      <w:r>
        <w:rPr>
          <w:rFonts w:asciiTheme="majorEastAsia" w:eastAsiaTheme="majorEastAsia" w:hAnsiTheme="majorEastAsia" w:hint="eastAsia"/>
          <w:sz w:val="28"/>
          <w:szCs w:val="28"/>
        </w:rPr>
        <w:t>、马克思主义学院诚明楼腾退的办公用房4间和</w:t>
      </w:r>
      <w:r w:rsidRPr="00C14ADB">
        <w:rPr>
          <w:rFonts w:asciiTheme="majorEastAsia" w:eastAsiaTheme="majorEastAsia" w:hAnsiTheme="majorEastAsia" w:hint="eastAsia"/>
          <w:sz w:val="28"/>
          <w:szCs w:val="28"/>
        </w:rPr>
        <w:t>原</w:t>
      </w:r>
      <w:r>
        <w:rPr>
          <w:rFonts w:asciiTheme="majorEastAsia" w:eastAsiaTheme="majorEastAsia" w:hAnsiTheme="majorEastAsia" w:hint="eastAsia"/>
          <w:sz w:val="28"/>
          <w:szCs w:val="28"/>
        </w:rPr>
        <w:t>离退休工作</w:t>
      </w:r>
      <w:r w:rsidRPr="00C14ADB">
        <w:rPr>
          <w:rFonts w:asciiTheme="majorEastAsia" w:eastAsiaTheme="majorEastAsia" w:hAnsiTheme="majorEastAsia" w:hint="eastAsia"/>
          <w:sz w:val="28"/>
          <w:szCs w:val="28"/>
        </w:rPr>
        <w:t>处置换的</w:t>
      </w: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C14ADB">
        <w:rPr>
          <w:rFonts w:asciiTheme="majorEastAsia" w:eastAsiaTheme="majorEastAsia" w:hAnsiTheme="majorEastAsia" w:hint="eastAsia"/>
          <w:sz w:val="28"/>
          <w:szCs w:val="28"/>
        </w:rPr>
        <w:t>间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分配给信息学院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C14ADB">
        <w:rPr>
          <w:rFonts w:asciiTheme="majorEastAsia" w:eastAsiaTheme="majorEastAsia" w:hAnsiTheme="majorEastAsia" w:hint="eastAsia"/>
          <w:sz w:val="28"/>
          <w:szCs w:val="28"/>
        </w:rPr>
        <w:t>调整后信息学院集中在行知楼和诚明楼</w:t>
      </w:r>
      <w:r>
        <w:rPr>
          <w:rFonts w:asciiTheme="majorEastAsia" w:eastAsiaTheme="majorEastAsia" w:hAnsiTheme="majorEastAsia" w:hint="eastAsia"/>
          <w:sz w:val="28"/>
          <w:szCs w:val="28"/>
        </w:rPr>
        <w:t>中</w:t>
      </w:r>
      <w:r w:rsidRPr="00C14ADB">
        <w:rPr>
          <w:rFonts w:asciiTheme="majorEastAsia" w:eastAsiaTheme="majorEastAsia" w:hAnsiTheme="majorEastAsia" w:hint="eastAsia"/>
          <w:sz w:val="28"/>
          <w:szCs w:val="28"/>
        </w:rPr>
        <w:t>办公。</w:t>
      </w:r>
    </w:p>
    <w:p w:rsidR="00B265FD" w:rsidRPr="004A39E3" w:rsidRDefault="00B265FD" w:rsidP="00B265FD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八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）金融学院</w:t>
      </w:r>
    </w:p>
    <w:p w:rsidR="00B265FD" w:rsidRPr="004A39E3" w:rsidRDefault="00B265FD" w:rsidP="00B265FD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1.配置面积：金融学院现有教学人员48人，其中教授11人，副教授及以下教师37人，现有行政人员10人，其中正处级2人，副处级3人，处级以下5人。原有办公用房429.9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，应配置办公用房7</w:t>
      </w:r>
      <w:r>
        <w:rPr>
          <w:rFonts w:asciiTheme="majorEastAsia" w:eastAsiaTheme="majorEastAsia" w:hAnsiTheme="majorEastAsia" w:hint="eastAsia"/>
          <w:sz w:val="28"/>
          <w:szCs w:val="28"/>
        </w:rPr>
        <w:t>56平方米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，应补差3</w:t>
      </w:r>
      <w:r>
        <w:rPr>
          <w:rFonts w:asciiTheme="majorEastAsia" w:eastAsiaTheme="majorEastAsia" w:hAnsiTheme="majorEastAsia" w:hint="eastAsia"/>
          <w:sz w:val="28"/>
          <w:szCs w:val="28"/>
        </w:rPr>
        <w:t>26.2平方米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875AA" w:rsidRDefault="00B265FD" w:rsidP="006C2E00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 w:rsidR="00D875AA">
        <w:rPr>
          <w:rFonts w:asciiTheme="majorEastAsia" w:eastAsiaTheme="majorEastAsia" w:hAnsiTheme="majorEastAsia" w:hint="eastAsia"/>
          <w:sz w:val="28"/>
          <w:szCs w:val="28"/>
        </w:rPr>
        <w:t>腾退慎思楼办公用房2间。</w:t>
      </w:r>
    </w:p>
    <w:p w:rsidR="00600C73" w:rsidRPr="006C2E00" w:rsidRDefault="00B265FD" w:rsidP="006C2E00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1508E4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F62939">
        <w:rPr>
          <w:rFonts w:asciiTheme="majorEastAsia" w:eastAsiaTheme="majorEastAsia" w:hAnsiTheme="majorEastAsia" w:hint="eastAsia"/>
          <w:sz w:val="28"/>
          <w:szCs w:val="28"/>
        </w:rPr>
        <w:t>在腾退后</w:t>
      </w:r>
      <w:r w:rsidR="001508E4" w:rsidRPr="001508E4">
        <w:rPr>
          <w:rFonts w:asciiTheme="majorEastAsia" w:eastAsiaTheme="majorEastAsia" w:hAnsiTheme="majorEastAsia" w:hint="eastAsia"/>
          <w:sz w:val="28"/>
          <w:szCs w:val="28"/>
        </w:rPr>
        <w:t>现有办公用房基础上，</w:t>
      </w:r>
      <w:r>
        <w:rPr>
          <w:rFonts w:asciiTheme="majorEastAsia" w:eastAsiaTheme="majorEastAsia" w:hAnsiTheme="majorEastAsia" w:hint="eastAsia"/>
          <w:sz w:val="28"/>
          <w:szCs w:val="28"/>
        </w:rPr>
        <w:t>将财政税务学院明辨楼腾退的办公用房12间和外国语学院明辨楼腾退的办公用房4间分配给</w:t>
      </w:r>
      <w:r w:rsidR="006C2E00">
        <w:rPr>
          <w:rFonts w:asciiTheme="majorEastAsia" w:eastAsiaTheme="majorEastAsia" w:hAnsiTheme="majorEastAsia" w:hint="eastAsia"/>
          <w:sz w:val="28"/>
          <w:szCs w:val="28"/>
        </w:rPr>
        <w:t>金融</w:t>
      </w:r>
      <w:r>
        <w:rPr>
          <w:rFonts w:asciiTheme="majorEastAsia" w:eastAsiaTheme="majorEastAsia" w:hAnsiTheme="majorEastAsia" w:hint="eastAsia"/>
          <w:sz w:val="28"/>
          <w:szCs w:val="28"/>
        </w:rPr>
        <w:t>学院，调整后整合明辨楼中的办公资源，集中保障金融学院。</w:t>
      </w:r>
    </w:p>
    <w:p w:rsidR="00600C73" w:rsidRPr="004A39E3" w:rsidRDefault="00600C73" w:rsidP="00600C73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B265FD">
        <w:rPr>
          <w:rFonts w:asciiTheme="majorEastAsia" w:eastAsiaTheme="majorEastAsia" w:hAnsiTheme="majorEastAsia" w:hint="eastAsia"/>
          <w:b/>
          <w:sz w:val="28"/>
          <w:szCs w:val="28"/>
        </w:rPr>
        <w:t>九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）会计学院</w:t>
      </w:r>
    </w:p>
    <w:p w:rsidR="00600C73" w:rsidRPr="004A39E3" w:rsidRDefault="00600C73" w:rsidP="00600C73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1.配置面积：会计学院现有教学人员65人，其中教授13人，副教授及以下教师52人，现有行政人员12人，其中正处级2人，副处级3人，处级以下7人。原有办公用房646.12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，应配置办公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lastRenderedPageBreak/>
        <w:t>用房9</w:t>
      </w:r>
      <w:r w:rsidR="004931A1">
        <w:rPr>
          <w:rFonts w:asciiTheme="majorEastAsia" w:eastAsiaTheme="majorEastAsia" w:hAnsiTheme="majorEastAsia" w:hint="eastAsia"/>
          <w:sz w:val="28"/>
          <w:szCs w:val="28"/>
        </w:rPr>
        <w:t>90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，应补差3</w:t>
      </w:r>
      <w:r w:rsidR="004931A1">
        <w:rPr>
          <w:rFonts w:asciiTheme="majorEastAsia" w:eastAsiaTheme="majorEastAsia" w:hAnsiTheme="majorEastAsia" w:hint="eastAsia"/>
          <w:sz w:val="28"/>
          <w:szCs w:val="28"/>
        </w:rPr>
        <w:t>43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.88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B2DB7" w:rsidRPr="00E962F3" w:rsidRDefault="00600C73" w:rsidP="00896718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896718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 w:rsidR="003B2DB7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腾退敏行楼三层办公用房1间。</w:t>
      </w:r>
    </w:p>
    <w:p w:rsidR="004931A1" w:rsidRPr="00E962F3" w:rsidRDefault="00896718" w:rsidP="00896718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在</w:t>
      </w:r>
      <w:r w:rsidR="00256F0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腾退后</w:t>
      </w:r>
      <w:r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现有办公用房基础上</w:t>
      </w:r>
      <w:r w:rsidR="00256F0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，</w:t>
      </w:r>
      <w:r w:rsidR="00403B33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将敏行楼一层</w:t>
      </w:r>
      <w:r w:rsidR="00D03428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西段</w:t>
      </w:r>
      <w:r w:rsidR="00403B33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改造后的办公用房</w:t>
      </w:r>
      <w:r w:rsidR="00A53A41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</w:t>
      </w:r>
      <w:r w:rsidR="00403B33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间分配给会计学院。</w:t>
      </w:r>
    </w:p>
    <w:p w:rsidR="003226C1" w:rsidRPr="004A39E3" w:rsidRDefault="004E37CF" w:rsidP="00B554B4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A53A41">
        <w:rPr>
          <w:rFonts w:asciiTheme="majorEastAsia" w:eastAsiaTheme="majorEastAsia" w:hAnsiTheme="majorEastAsia" w:hint="eastAsia"/>
          <w:b/>
          <w:sz w:val="28"/>
          <w:szCs w:val="28"/>
        </w:rPr>
        <w:t>十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EA6F5A" w:rsidRPr="004A39E3">
        <w:rPr>
          <w:rFonts w:asciiTheme="majorEastAsia" w:eastAsiaTheme="majorEastAsia" w:hAnsiTheme="majorEastAsia" w:hint="eastAsia"/>
          <w:b/>
          <w:sz w:val="28"/>
          <w:szCs w:val="28"/>
        </w:rPr>
        <w:t>城市经济与公共管理学院</w:t>
      </w:r>
    </w:p>
    <w:p w:rsidR="00B06874" w:rsidRPr="004A39E3" w:rsidRDefault="004E37CF" w:rsidP="00B554B4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1.配置面积：城市经济与公共管理学院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现有教学人员58人，其中教授14人，副教授及以下教师44人，现有行政人员12人，其中正处级2人，副处级3人，处级以下7人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原有办公用房592.6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应配置办公用房</w:t>
      </w:r>
      <w:r w:rsidR="00A717D3">
        <w:rPr>
          <w:rFonts w:asciiTheme="majorEastAsia" w:eastAsiaTheme="majorEastAsia" w:hAnsiTheme="majorEastAsia" w:hint="eastAsia"/>
          <w:sz w:val="28"/>
          <w:szCs w:val="28"/>
        </w:rPr>
        <w:t>909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应补差</w:t>
      </w:r>
      <w:r w:rsidR="00A717D3">
        <w:rPr>
          <w:rFonts w:asciiTheme="majorEastAsia" w:eastAsiaTheme="majorEastAsia" w:hAnsiTheme="majorEastAsia" w:hint="eastAsia"/>
          <w:sz w:val="28"/>
          <w:szCs w:val="28"/>
        </w:rPr>
        <w:t>31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6.4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06874" w:rsidRPr="00C14ADB" w:rsidRDefault="004E37CF" w:rsidP="00B554B4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 w:rsidR="009929D7">
        <w:rPr>
          <w:rFonts w:asciiTheme="majorEastAsia" w:eastAsiaTheme="majorEastAsia" w:hAnsiTheme="majorEastAsia" w:hint="eastAsia"/>
          <w:sz w:val="28"/>
          <w:szCs w:val="28"/>
        </w:rPr>
        <w:t>在现有办公用房基础上</w:t>
      </w:r>
      <w:r w:rsidR="00256F0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将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博纳楼二层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法学院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腾退的办公用房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11间分配给城市经济与公共管理学院</w:t>
      </w:r>
      <w:r w:rsidR="006977D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6977D8" w:rsidRPr="00C14ADB">
        <w:rPr>
          <w:rFonts w:asciiTheme="majorEastAsia" w:eastAsiaTheme="majorEastAsia" w:hAnsiTheme="majorEastAsia" w:hint="eastAsia"/>
          <w:sz w:val="28"/>
          <w:szCs w:val="28"/>
        </w:rPr>
        <w:t>调整后城市经济与公共管理学院集中在博纳楼二层东段办公</w:t>
      </w:r>
      <w:r w:rsidR="00B06874" w:rsidRPr="00C14AD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15C19" w:rsidRPr="004A39E3" w:rsidRDefault="004E37CF" w:rsidP="00B554B4">
      <w:pPr>
        <w:pStyle w:val="a3"/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（十</w:t>
      </w:r>
      <w:r w:rsidR="00A53A41">
        <w:rPr>
          <w:rFonts w:asciiTheme="majorEastAsia" w:eastAsiaTheme="majorEastAsia" w:hAnsiTheme="majorEastAsia" w:hint="eastAsia"/>
          <w:b/>
          <w:sz w:val="28"/>
          <w:szCs w:val="28"/>
        </w:rPr>
        <w:t>一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715C19" w:rsidRPr="004A39E3">
        <w:rPr>
          <w:rFonts w:asciiTheme="majorEastAsia" w:eastAsiaTheme="majorEastAsia" w:hAnsiTheme="majorEastAsia" w:hint="eastAsia"/>
          <w:b/>
          <w:sz w:val="28"/>
          <w:szCs w:val="28"/>
        </w:rPr>
        <w:t>劳动经济学院</w:t>
      </w:r>
    </w:p>
    <w:p w:rsidR="00B06874" w:rsidRPr="004A39E3" w:rsidRDefault="004E37CF" w:rsidP="00B554B4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1.配置面积：劳动经济学院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现有教学人员61人，其中教授17人，副教授及以下教师44人，现有行政人员13人，其中正处级2人，副处级3人，处级以下8人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原有办公用房780.4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应配置办公用房9</w:t>
      </w:r>
      <w:r w:rsidR="00A717D3">
        <w:rPr>
          <w:rFonts w:asciiTheme="majorEastAsia" w:eastAsiaTheme="majorEastAsia" w:hAnsiTheme="majorEastAsia" w:hint="eastAsia"/>
          <w:sz w:val="28"/>
          <w:szCs w:val="28"/>
        </w:rPr>
        <w:t>66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应补差1</w:t>
      </w:r>
      <w:r w:rsidR="00A717D3">
        <w:rPr>
          <w:rFonts w:asciiTheme="majorEastAsia" w:eastAsiaTheme="majorEastAsia" w:hAnsiTheme="majorEastAsia" w:hint="eastAsia"/>
          <w:sz w:val="28"/>
          <w:szCs w:val="28"/>
        </w:rPr>
        <w:t>85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.6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B06874"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15C19" w:rsidRPr="00451DEC" w:rsidRDefault="004E37CF" w:rsidP="00B554B4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 w:rsidR="009929D7">
        <w:rPr>
          <w:rFonts w:asciiTheme="majorEastAsia" w:eastAsiaTheme="majorEastAsia" w:hAnsiTheme="majorEastAsia" w:hint="eastAsia"/>
          <w:sz w:val="28"/>
          <w:szCs w:val="28"/>
        </w:rPr>
        <w:t>在现有办公用房基础上</w:t>
      </w:r>
      <w:r w:rsidR="00256F0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将法学院博纳楼三层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腾退的办公用房</w:t>
      </w:r>
      <w:r w:rsidR="00A717D3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间分配给劳动经济学院</w:t>
      </w:r>
      <w:r w:rsidR="006977D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6977D8" w:rsidRPr="00451DEC">
        <w:rPr>
          <w:rFonts w:asciiTheme="majorEastAsia" w:eastAsiaTheme="majorEastAsia" w:hAnsiTheme="majorEastAsia" w:hint="eastAsia"/>
          <w:sz w:val="28"/>
          <w:szCs w:val="28"/>
        </w:rPr>
        <w:t>调整后劳动经济学院集中在博纳楼二层</w:t>
      </w:r>
      <w:r w:rsidR="002E33B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6977D8" w:rsidRPr="00451DEC">
        <w:rPr>
          <w:rFonts w:asciiTheme="majorEastAsia" w:eastAsiaTheme="majorEastAsia" w:hAnsiTheme="majorEastAsia" w:hint="eastAsia"/>
          <w:sz w:val="28"/>
          <w:szCs w:val="28"/>
        </w:rPr>
        <w:t>三层西段办公</w:t>
      </w:r>
      <w:r w:rsidR="00715C19" w:rsidRPr="00451DE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A6F5A" w:rsidRPr="004A39E3" w:rsidRDefault="00A53A41" w:rsidP="00B554B4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（十二</w:t>
      </w:r>
      <w:r w:rsidR="004E37CF" w:rsidRPr="004A39E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715C19" w:rsidRPr="004A39E3">
        <w:rPr>
          <w:rFonts w:asciiTheme="majorEastAsia" w:eastAsiaTheme="majorEastAsia" w:hAnsiTheme="majorEastAsia" w:hint="eastAsia"/>
          <w:b/>
          <w:sz w:val="28"/>
          <w:szCs w:val="28"/>
        </w:rPr>
        <w:t>统计学院</w:t>
      </w:r>
    </w:p>
    <w:p w:rsidR="00B06874" w:rsidRPr="004A39E3" w:rsidRDefault="004E37CF" w:rsidP="00B554B4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1.配置面积：统计学院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现有教学人员57人，其中教授9人，副教授及以下教师48人，现有行政人员9人，其中正处级2人，副处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lastRenderedPageBreak/>
        <w:t>级3人，处级以下4人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原有办公用房505.8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应配置办公用房84</w:t>
      </w:r>
      <w:r w:rsidR="00A717D3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应补差34</w:t>
      </w:r>
      <w:r w:rsidR="004F46BF">
        <w:rPr>
          <w:rFonts w:asciiTheme="majorEastAsia" w:eastAsiaTheme="majorEastAsia" w:hAnsiTheme="majorEastAsia" w:hint="eastAsia"/>
          <w:sz w:val="28"/>
          <w:szCs w:val="28"/>
        </w:rPr>
        <w:t>0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.2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15C19" w:rsidRPr="00EB301F" w:rsidRDefault="004E37CF" w:rsidP="00B554B4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 w:rsidR="009929D7">
        <w:rPr>
          <w:rFonts w:asciiTheme="majorEastAsia" w:eastAsiaTheme="majorEastAsia" w:hAnsiTheme="majorEastAsia" w:hint="eastAsia"/>
          <w:sz w:val="28"/>
          <w:szCs w:val="28"/>
        </w:rPr>
        <w:t>在现有办公用房基础上</w:t>
      </w:r>
      <w:r w:rsidR="00256F0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在慎思楼中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将金融学院腾退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办公用房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2间、财政税务学院腾退</w:t>
      </w:r>
      <w:r w:rsidR="004F46BF">
        <w:rPr>
          <w:rFonts w:asciiTheme="majorEastAsia" w:eastAsiaTheme="majorEastAsia" w:hAnsiTheme="majorEastAsia" w:hint="eastAsia"/>
          <w:sz w:val="28"/>
          <w:szCs w:val="28"/>
        </w:rPr>
        <w:t>办公用房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4间、外国语学院腾退</w:t>
      </w:r>
      <w:r w:rsidR="004F46BF">
        <w:rPr>
          <w:rFonts w:asciiTheme="majorEastAsia" w:eastAsiaTheme="majorEastAsia" w:hAnsiTheme="majorEastAsia" w:hint="eastAsia"/>
          <w:sz w:val="28"/>
          <w:szCs w:val="28"/>
        </w:rPr>
        <w:t>办公用房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2间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文化与传播学院腾退</w:t>
      </w:r>
      <w:r w:rsidR="004F46BF">
        <w:rPr>
          <w:rFonts w:asciiTheme="majorEastAsia" w:eastAsiaTheme="majorEastAsia" w:hAnsiTheme="majorEastAsia" w:hint="eastAsia"/>
          <w:sz w:val="28"/>
          <w:szCs w:val="28"/>
        </w:rPr>
        <w:t>办公用房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1间</w:t>
      </w:r>
      <w:r w:rsidR="00350BDC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4F46BF">
        <w:rPr>
          <w:rFonts w:asciiTheme="majorEastAsia" w:eastAsiaTheme="majorEastAsia" w:hAnsiTheme="majorEastAsia" w:hint="eastAsia"/>
          <w:sz w:val="28"/>
          <w:szCs w:val="28"/>
        </w:rPr>
        <w:t>法学院腾退办公用房1间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分配给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统计学院</w:t>
      </w:r>
      <w:r w:rsidR="009602B4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350BDC" w:rsidRPr="00EB301F">
        <w:rPr>
          <w:rFonts w:asciiTheme="majorEastAsia" w:eastAsiaTheme="majorEastAsia" w:hAnsiTheme="majorEastAsia" w:hint="eastAsia"/>
          <w:sz w:val="28"/>
          <w:szCs w:val="28"/>
        </w:rPr>
        <w:t>调整后整合慎思楼中办公资源，集中保障统计学院。</w:t>
      </w:r>
    </w:p>
    <w:p w:rsidR="00715C19" w:rsidRPr="004A39E3" w:rsidRDefault="00A53A41" w:rsidP="00B554B4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（十三</w:t>
      </w:r>
      <w:r w:rsidR="00860642" w:rsidRPr="004A39E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715C19" w:rsidRPr="004A39E3">
        <w:rPr>
          <w:rFonts w:asciiTheme="majorEastAsia" w:eastAsiaTheme="majorEastAsia" w:hAnsiTheme="majorEastAsia" w:hint="eastAsia"/>
          <w:b/>
          <w:sz w:val="28"/>
          <w:szCs w:val="28"/>
        </w:rPr>
        <w:t>经济学院</w:t>
      </w:r>
    </w:p>
    <w:p w:rsidR="00860642" w:rsidRPr="004A39E3" w:rsidRDefault="00860642" w:rsidP="00B554B4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1.配置面积：经济学院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现有教学人员62人，其中教授20人，副教授及以下教师42人，现有行政人员11人，其中正处级2人，副处级3人，处级以下6人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原有办公用房777.28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应配置办公用房9</w:t>
      </w:r>
      <w:r w:rsidR="004D0DDB">
        <w:rPr>
          <w:rFonts w:asciiTheme="majorEastAsia" w:eastAsiaTheme="majorEastAsia" w:hAnsiTheme="majorEastAsia" w:hint="eastAsia"/>
          <w:sz w:val="28"/>
          <w:szCs w:val="28"/>
        </w:rPr>
        <w:t>63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应补差1</w:t>
      </w:r>
      <w:r w:rsidR="004D0DDB">
        <w:rPr>
          <w:rFonts w:asciiTheme="majorEastAsia" w:eastAsiaTheme="majorEastAsia" w:hAnsiTheme="majorEastAsia" w:hint="eastAsia"/>
          <w:sz w:val="28"/>
          <w:szCs w:val="28"/>
        </w:rPr>
        <w:t>85</w:t>
      </w:r>
      <w:r w:rsidR="00715C19" w:rsidRPr="004A39E3">
        <w:rPr>
          <w:rFonts w:asciiTheme="majorEastAsia" w:eastAsiaTheme="majorEastAsia" w:hAnsiTheme="majorEastAsia" w:hint="eastAsia"/>
          <w:sz w:val="28"/>
          <w:szCs w:val="28"/>
        </w:rPr>
        <w:t>.72</w:t>
      </w:r>
      <w:r w:rsidR="00B06874" w:rsidRPr="004A39E3">
        <w:rPr>
          <w:rFonts w:asciiTheme="majorEastAsia" w:eastAsiaTheme="majorEastAsia" w:hAnsiTheme="majorEastAsia" w:hint="eastAsia"/>
          <w:sz w:val="28"/>
          <w:szCs w:val="28"/>
        </w:rPr>
        <w:t>平</w:t>
      </w:r>
      <w:r w:rsidR="00BB5D8D">
        <w:rPr>
          <w:rFonts w:asciiTheme="majorEastAsia" w:eastAsiaTheme="majorEastAsia" w:hAnsiTheme="majorEastAsia" w:hint="eastAsia"/>
          <w:sz w:val="28"/>
          <w:szCs w:val="28"/>
        </w:rPr>
        <w:t>方米</w:t>
      </w:r>
      <w:r w:rsidR="00B06874"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53A41" w:rsidRPr="00E962F3" w:rsidRDefault="00860642" w:rsidP="00B554B4">
      <w:pPr>
        <w:spacing w:line="600" w:lineRule="exact"/>
        <w:ind w:firstLineChars="202" w:firstLine="566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 w:rsidR="00A53A41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腾退博</w:t>
      </w:r>
      <w:r w:rsidR="000A2DF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学</w:t>
      </w:r>
      <w:r w:rsidR="00A53A41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楼办公用房1间。</w:t>
      </w:r>
    </w:p>
    <w:p w:rsidR="00A53A41" w:rsidRPr="00E962F3" w:rsidRDefault="009929D7" w:rsidP="003B2DB7">
      <w:pPr>
        <w:spacing w:line="600" w:lineRule="exact"/>
        <w:ind w:firstLineChars="202" w:firstLine="566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在</w:t>
      </w:r>
      <w:r w:rsidR="00A41C3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腾退后</w:t>
      </w:r>
      <w:r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现有办公用房基础上</w:t>
      </w:r>
      <w:r w:rsidR="00256F0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，</w:t>
      </w:r>
      <w:r w:rsidR="00A53A41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将</w:t>
      </w:r>
      <w:r w:rsidR="00715C19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博学楼</w:t>
      </w:r>
      <w:r w:rsidR="00A53A41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七层置换的教室3间，改造为</w:t>
      </w:r>
      <w:r w:rsidR="004D0DDB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办公用房</w:t>
      </w:r>
      <w:r w:rsidR="00715C19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分配给经济学院</w:t>
      </w:r>
      <w:r w:rsidR="009602B4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</w:t>
      </w:r>
      <w:r w:rsidR="00350BDC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调整后整合博学楼办公资源，集中保障经济学院</w:t>
      </w:r>
      <w:r w:rsidR="004D0DDB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</w:t>
      </w:r>
      <w:r w:rsidR="004D0DDB" w:rsidRPr="00E962F3">
        <w:rPr>
          <w:rFonts w:asciiTheme="majorEastAsia" w:eastAsiaTheme="majorEastAsia" w:hAnsiTheme="majorEastAsia"/>
          <w:color w:val="000000" w:themeColor="text1"/>
          <w:sz w:val="28"/>
          <w:szCs w:val="28"/>
        </w:rPr>
        <w:t xml:space="preserve"> </w:t>
      </w:r>
    </w:p>
    <w:p w:rsidR="00A53A41" w:rsidRPr="004A39E3" w:rsidRDefault="00A53A41" w:rsidP="00A53A41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十四</w:t>
      </w: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）工商管理学院</w:t>
      </w:r>
    </w:p>
    <w:p w:rsidR="00A53A41" w:rsidRPr="004A39E3" w:rsidRDefault="00A53A41" w:rsidP="00A53A41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1.配置面积：工商管理学院现有教学人员70人，其中教授14人，副教授及以下教师56人，现有行政人员14人，其中正处级2人，副处级4人，处级以下8人。原有办公用房884.9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，应配置办公用房10</w:t>
      </w:r>
      <w:r>
        <w:rPr>
          <w:rFonts w:asciiTheme="majorEastAsia" w:eastAsiaTheme="majorEastAsia" w:hAnsiTheme="majorEastAsia" w:hint="eastAsia"/>
          <w:sz w:val="28"/>
          <w:szCs w:val="28"/>
        </w:rPr>
        <w:t>80平方米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，应补差1</w:t>
      </w:r>
      <w:r>
        <w:rPr>
          <w:rFonts w:asciiTheme="majorEastAsia" w:eastAsiaTheme="majorEastAsia" w:hAnsiTheme="majorEastAsia" w:hint="eastAsia"/>
          <w:sz w:val="28"/>
          <w:szCs w:val="28"/>
        </w:rPr>
        <w:t>95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.1</w:t>
      </w:r>
      <w:r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53A41" w:rsidRPr="00A53A41" w:rsidRDefault="00A53A41" w:rsidP="00A53A41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896718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 w:rsidR="004821A0"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工商管理学院集中在敏行楼二层东段办公</w:t>
      </w:r>
      <w:r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，待研究生宿舍楼落成后</w:t>
      </w:r>
      <w:r w:rsidR="00256F0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逐步保障到位</w:t>
      </w:r>
      <w:r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</w:t>
      </w:r>
    </w:p>
    <w:p w:rsidR="00715C19" w:rsidRPr="004A39E3" w:rsidRDefault="00600C73" w:rsidP="00B554B4">
      <w:pPr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（十五</w:t>
      </w:r>
      <w:r w:rsidR="00860642" w:rsidRPr="004A39E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3C3235" w:rsidRPr="004A39E3">
        <w:rPr>
          <w:rFonts w:asciiTheme="majorEastAsia" w:eastAsiaTheme="majorEastAsia" w:hAnsiTheme="majorEastAsia" w:hint="eastAsia"/>
          <w:b/>
          <w:sz w:val="28"/>
          <w:szCs w:val="28"/>
        </w:rPr>
        <w:t>安全与环境工程学院</w:t>
      </w:r>
    </w:p>
    <w:p w:rsidR="00B06874" w:rsidRPr="004A39E3" w:rsidRDefault="00860642" w:rsidP="00B554B4">
      <w:pPr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1.配置面积：安全与环境工程学院</w:t>
      </w:r>
      <w:r w:rsidR="003C3235" w:rsidRPr="004A39E3">
        <w:rPr>
          <w:rFonts w:asciiTheme="majorEastAsia" w:eastAsiaTheme="majorEastAsia" w:hAnsiTheme="majorEastAsia" w:hint="eastAsia"/>
          <w:sz w:val="28"/>
          <w:szCs w:val="28"/>
        </w:rPr>
        <w:t>现有教学人员34人，其中教授7人，副教授及以下教师27人，现有行政人员13人，其中正处级2人，副处级3人，处级以下8人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3C3235" w:rsidRPr="004A39E3">
        <w:rPr>
          <w:rFonts w:asciiTheme="majorEastAsia" w:eastAsiaTheme="majorEastAsia" w:hAnsiTheme="majorEastAsia" w:hint="eastAsia"/>
          <w:sz w:val="28"/>
          <w:szCs w:val="28"/>
        </w:rPr>
        <w:t>原有办公用房629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3C3235" w:rsidRPr="004A39E3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4A39E3">
        <w:rPr>
          <w:rFonts w:asciiTheme="majorEastAsia" w:eastAsiaTheme="majorEastAsia" w:hAnsiTheme="majorEastAsia" w:hint="eastAsia"/>
          <w:sz w:val="28"/>
          <w:szCs w:val="28"/>
        </w:rPr>
        <w:t>应配置办公用房6</w:t>
      </w:r>
      <w:r w:rsidR="004D0DDB">
        <w:rPr>
          <w:rFonts w:asciiTheme="majorEastAsia" w:eastAsiaTheme="majorEastAsia" w:hAnsiTheme="majorEastAsia" w:hint="eastAsia"/>
          <w:sz w:val="28"/>
          <w:szCs w:val="28"/>
        </w:rPr>
        <w:t>29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3C3235"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C3235" w:rsidRPr="004A39E3" w:rsidRDefault="00860642" w:rsidP="00B554B4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sz w:val="28"/>
          <w:szCs w:val="28"/>
        </w:rPr>
        <w:t>2.调整方案：</w:t>
      </w:r>
      <w:r w:rsidR="003C3235" w:rsidRPr="004A39E3">
        <w:rPr>
          <w:rFonts w:asciiTheme="majorEastAsia" w:eastAsiaTheme="majorEastAsia" w:hAnsiTheme="majorEastAsia" w:hint="eastAsia"/>
          <w:sz w:val="28"/>
          <w:szCs w:val="28"/>
        </w:rPr>
        <w:t>安全与环境工程学院</w:t>
      </w:r>
      <w:r w:rsidR="004D0DDB">
        <w:rPr>
          <w:rFonts w:asciiTheme="majorEastAsia" w:eastAsiaTheme="majorEastAsia" w:hAnsiTheme="majorEastAsia" w:hint="eastAsia"/>
          <w:sz w:val="28"/>
          <w:szCs w:val="28"/>
        </w:rPr>
        <w:t>集中在工科试验楼办公</w:t>
      </w:r>
      <w:r w:rsidR="003C3235" w:rsidRPr="004A39E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03428" w:rsidRDefault="00860642" w:rsidP="00D03428">
      <w:pPr>
        <w:pStyle w:val="a3"/>
        <w:spacing w:line="600" w:lineRule="exact"/>
        <w:ind w:firstLineChars="202" w:firstLine="568"/>
        <w:rPr>
          <w:rFonts w:asciiTheme="majorEastAsia" w:eastAsiaTheme="majorEastAsia" w:hAnsiTheme="majorEastAsia"/>
          <w:b/>
          <w:sz w:val="28"/>
          <w:szCs w:val="28"/>
        </w:rPr>
      </w:pPr>
      <w:r w:rsidRPr="004A39E3">
        <w:rPr>
          <w:rFonts w:asciiTheme="majorEastAsia" w:eastAsiaTheme="majorEastAsia" w:hAnsiTheme="majorEastAsia" w:hint="eastAsia"/>
          <w:b/>
          <w:sz w:val="28"/>
          <w:szCs w:val="28"/>
        </w:rPr>
        <w:t>（十六）</w:t>
      </w:r>
      <w:r w:rsidR="00D03428" w:rsidRPr="004A39E3">
        <w:rPr>
          <w:rFonts w:asciiTheme="majorEastAsia" w:eastAsiaTheme="majorEastAsia" w:hAnsiTheme="majorEastAsia" w:hint="eastAsia"/>
          <w:b/>
          <w:sz w:val="28"/>
          <w:szCs w:val="28"/>
        </w:rPr>
        <w:t>部分机关单位和科研机构</w:t>
      </w:r>
    </w:p>
    <w:p w:rsidR="008B3C9D" w:rsidRDefault="008B3C9D" w:rsidP="00D03428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信息处</w:t>
      </w:r>
      <w:r w:rsidR="002E33BA">
        <w:rPr>
          <w:rFonts w:asciiTheme="majorEastAsia" w:eastAsiaTheme="majorEastAsia" w:hAnsiTheme="majorEastAsia" w:hint="eastAsia"/>
          <w:sz w:val="28"/>
          <w:szCs w:val="28"/>
        </w:rPr>
        <w:t>（教育技术中心）</w:t>
      </w:r>
      <w:r>
        <w:rPr>
          <w:rFonts w:asciiTheme="majorEastAsia" w:eastAsiaTheme="majorEastAsia" w:hAnsiTheme="majorEastAsia" w:hint="eastAsia"/>
          <w:sz w:val="28"/>
          <w:szCs w:val="28"/>
        </w:rPr>
        <w:t>腾退博纳楼办公用房3间及博学楼东侧的办公用房，</w:t>
      </w:r>
      <w:r w:rsidR="002E33BA">
        <w:rPr>
          <w:rFonts w:asciiTheme="majorEastAsia" w:eastAsiaTheme="majorEastAsia" w:hAnsiTheme="majorEastAsia" w:hint="eastAsia"/>
          <w:sz w:val="28"/>
          <w:szCs w:val="28"/>
        </w:rPr>
        <w:t>分配</w:t>
      </w:r>
      <w:r>
        <w:rPr>
          <w:rFonts w:asciiTheme="majorEastAsia" w:eastAsiaTheme="majorEastAsia" w:hAnsiTheme="majorEastAsia" w:hint="eastAsia"/>
          <w:sz w:val="28"/>
          <w:szCs w:val="28"/>
        </w:rPr>
        <w:t>博远楼</w:t>
      </w:r>
      <w:r w:rsidR="00BB3049">
        <w:rPr>
          <w:rFonts w:asciiTheme="majorEastAsia" w:eastAsiaTheme="majorEastAsia" w:hAnsiTheme="majorEastAsia" w:hint="eastAsia"/>
          <w:sz w:val="28"/>
          <w:szCs w:val="28"/>
        </w:rPr>
        <w:t>三</w:t>
      </w:r>
      <w:r>
        <w:rPr>
          <w:rFonts w:asciiTheme="majorEastAsia" w:eastAsiaTheme="majorEastAsia" w:hAnsiTheme="majorEastAsia" w:hint="eastAsia"/>
          <w:sz w:val="28"/>
          <w:szCs w:val="28"/>
        </w:rPr>
        <w:t>层</w:t>
      </w:r>
      <w:r w:rsidR="00045C90">
        <w:rPr>
          <w:rFonts w:asciiTheme="majorEastAsia" w:eastAsiaTheme="majorEastAsia" w:hAnsiTheme="majorEastAsia" w:hint="eastAsia"/>
          <w:sz w:val="28"/>
          <w:szCs w:val="28"/>
        </w:rPr>
        <w:t>办公用房</w:t>
      </w:r>
      <w:r w:rsidR="0096646E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045C90">
        <w:rPr>
          <w:rFonts w:asciiTheme="majorEastAsia" w:eastAsiaTheme="majorEastAsia" w:hAnsiTheme="majorEastAsia" w:hint="eastAsia"/>
          <w:sz w:val="28"/>
          <w:szCs w:val="28"/>
        </w:rPr>
        <w:t>间，合计3</w:t>
      </w:r>
      <w:r w:rsidR="0016504E">
        <w:rPr>
          <w:rFonts w:asciiTheme="majorEastAsia" w:eastAsiaTheme="majorEastAsia" w:hAnsiTheme="majorEastAsia" w:hint="eastAsia"/>
          <w:sz w:val="28"/>
          <w:szCs w:val="28"/>
        </w:rPr>
        <w:t>64.27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045C9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463B4" w:rsidRPr="00D463B4" w:rsidRDefault="00D463B4" w:rsidP="00D03428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宣传部新闻中心分配博远楼五层办公用房3间，合计198.64平方米。宣传部驼韵师话和组织部党员活动室分配博远楼五层办公用房1间，合计78.46平方米。</w:t>
      </w:r>
    </w:p>
    <w:p w:rsidR="00782A75" w:rsidRDefault="00782A75" w:rsidP="00BB3049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国际学院腾退港澳台宿舍办公用房1间，分配博远楼</w:t>
      </w:r>
      <w:r w:rsidR="00BB3049">
        <w:rPr>
          <w:rFonts w:asciiTheme="majorEastAsia" w:eastAsiaTheme="majorEastAsia" w:hAnsiTheme="majorEastAsia" w:hint="eastAsia"/>
          <w:sz w:val="28"/>
          <w:szCs w:val="28"/>
        </w:rPr>
        <w:t>六</w:t>
      </w:r>
      <w:r>
        <w:rPr>
          <w:rFonts w:asciiTheme="majorEastAsia" w:eastAsiaTheme="majorEastAsia" w:hAnsiTheme="majorEastAsia" w:hint="eastAsia"/>
          <w:sz w:val="28"/>
          <w:szCs w:val="28"/>
        </w:rPr>
        <w:t>层办公用房3间，合计</w:t>
      </w:r>
      <w:r w:rsidR="00BB3049">
        <w:rPr>
          <w:rFonts w:asciiTheme="majorEastAsia" w:eastAsiaTheme="majorEastAsia" w:hAnsiTheme="majorEastAsia" w:hint="eastAsia"/>
          <w:sz w:val="28"/>
          <w:szCs w:val="28"/>
        </w:rPr>
        <w:t>194.55</w:t>
      </w:r>
      <w:r>
        <w:rPr>
          <w:rFonts w:asciiTheme="majorEastAsia" w:eastAsiaTheme="majorEastAsia" w:hAnsiTheme="majorEastAsia" w:hint="eastAsia"/>
          <w:sz w:val="28"/>
          <w:szCs w:val="28"/>
        </w:rPr>
        <w:t>平方米。</w:t>
      </w:r>
    </w:p>
    <w:p w:rsidR="0096646E" w:rsidRDefault="0096646E" w:rsidP="0096646E">
      <w:pPr>
        <w:pStyle w:val="a3"/>
        <w:spacing w:line="600" w:lineRule="exact"/>
        <w:ind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国际合作交流处腾退博纳楼4间，分配博远楼六层2间，合计117.83平方米。</w:t>
      </w:r>
    </w:p>
    <w:p w:rsidR="0096646E" w:rsidRPr="0096646E" w:rsidRDefault="0096646E" w:rsidP="0096646E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AB4AD7">
        <w:rPr>
          <w:rFonts w:asciiTheme="majorEastAsia" w:eastAsiaTheme="majorEastAsia" w:hAnsiTheme="majorEastAsia" w:hint="eastAsia"/>
          <w:sz w:val="28"/>
          <w:szCs w:val="28"/>
        </w:rPr>
        <w:t>对外联络合作处，分配</w:t>
      </w:r>
      <w:r w:rsidR="00510DAB">
        <w:rPr>
          <w:rFonts w:asciiTheme="majorEastAsia" w:eastAsiaTheme="majorEastAsia" w:hAnsiTheme="majorEastAsia" w:hint="eastAsia"/>
          <w:sz w:val="28"/>
          <w:szCs w:val="28"/>
        </w:rPr>
        <w:t>博</w:t>
      </w:r>
      <w:r w:rsidR="00F62939">
        <w:rPr>
          <w:rFonts w:asciiTheme="majorEastAsia" w:eastAsiaTheme="majorEastAsia" w:hAnsiTheme="majorEastAsia" w:hint="eastAsia"/>
          <w:sz w:val="28"/>
          <w:szCs w:val="28"/>
        </w:rPr>
        <w:t>远</w:t>
      </w:r>
      <w:r w:rsidR="00510DAB">
        <w:rPr>
          <w:rFonts w:asciiTheme="majorEastAsia" w:eastAsiaTheme="majorEastAsia" w:hAnsiTheme="majorEastAsia" w:hint="eastAsia"/>
          <w:sz w:val="28"/>
          <w:szCs w:val="28"/>
        </w:rPr>
        <w:t>楼六</w:t>
      </w:r>
      <w:r>
        <w:rPr>
          <w:rFonts w:asciiTheme="majorEastAsia" w:eastAsiaTheme="majorEastAsia" w:hAnsiTheme="majorEastAsia" w:hint="eastAsia"/>
          <w:sz w:val="28"/>
          <w:szCs w:val="28"/>
        </w:rPr>
        <w:t>层</w:t>
      </w:r>
      <w:r w:rsidR="00510DA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AB4AD7">
        <w:rPr>
          <w:rFonts w:asciiTheme="majorEastAsia" w:eastAsiaTheme="majorEastAsia" w:hAnsiTheme="majorEastAsia" w:hint="eastAsia"/>
          <w:sz w:val="28"/>
          <w:szCs w:val="28"/>
        </w:rPr>
        <w:t>间，合计</w:t>
      </w:r>
      <w:r w:rsidR="00510DAB">
        <w:rPr>
          <w:rFonts w:asciiTheme="majorEastAsia" w:eastAsiaTheme="majorEastAsia" w:hAnsiTheme="majorEastAsia" w:hint="eastAsia"/>
          <w:sz w:val="28"/>
          <w:szCs w:val="28"/>
        </w:rPr>
        <w:t>38.4</w:t>
      </w:r>
      <w:r w:rsidRPr="00AB4AD7">
        <w:rPr>
          <w:rFonts w:asciiTheme="majorEastAsia" w:eastAsiaTheme="majorEastAsia" w:hAnsiTheme="majorEastAsia" w:hint="eastAsia"/>
          <w:sz w:val="28"/>
          <w:szCs w:val="28"/>
        </w:rPr>
        <w:t>平方米。</w:t>
      </w:r>
    </w:p>
    <w:p w:rsidR="00A53A41" w:rsidRPr="00E962F3" w:rsidRDefault="00A53A41" w:rsidP="00B554B4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E962F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档案馆分配博纳楼东侧一层原教育技术中心腾退的办公用房，合计200平方米。</w:t>
      </w:r>
    </w:p>
    <w:p w:rsidR="0016504E" w:rsidRDefault="008F6927" w:rsidP="0016504E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 w:rsidRPr="00A06E98">
        <w:rPr>
          <w:rFonts w:asciiTheme="majorEastAsia" w:eastAsiaTheme="majorEastAsia" w:hAnsiTheme="majorEastAsia" w:hint="eastAsia"/>
          <w:sz w:val="28"/>
          <w:szCs w:val="28"/>
        </w:rPr>
        <w:t>离退休工作处</w:t>
      </w:r>
      <w:r w:rsidR="00A06E98">
        <w:rPr>
          <w:rFonts w:asciiTheme="majorEastAsia" w:eastAsiaTheme="majorEastAsia" w:hAnsiTheme="majorEastAsia" w:hint="eastAsia"/>
          <w:sz w:val="28"/>
          <w:szCs w:val="28"/>
        </w:rPr>
        <w:t>将</w:t>
      </w:r>
      <w:r w:rsidRPr="00A06E98">
        <w:rPr>
          <w:rFonts w:asciiTheme="majorEastAsia" w:eastAsiaTheme="majorEastAsia" w:hAnsiTheme="majorEastAsia" w:hint="eastAsia"/>
          <w:sz w:val="28"/>
          <w:szCs w:val="28"/>
        </w:rPr>
        <w:t>诚明楼二层的</w:t>
      </w:r>
      <w:r w:rsidR="00A06E98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A06E98">
        <w:rPr>
          <w:rFonts w:asciiTheme="majorEastAsia" w:eastAsiaTheme="majorEastAsia" w:hAnsiTheme="majorEastAsia" w:hint="eastAsia"/>
          <w:sz w:val="28"/>
          <w:szCs w:val="28"/>
        </w:rPr>
        <w:t>间</w:t>
      </w:r>
      <w:r w:rsidR="00266C3E">
        <w:rPr>
          <w:rFonts w:asciiTheme="majorEastAsia" w:eastAsiaTheme="majorEastAsia" w:hAnsiTheme="majorEastAsia" w:hint="eastAsia"/>
          <w:sz w:val="28"/>
          <w:szCs w:val="28"/>
        </w:rPr>
        <w:t>（68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266C3E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A06E98">
        <w:rPr>
          <w:rFonts w:asciiTheme="majorEastAsia" w:eastAsiaTheme="majorEastAsia" w:hAnsiTheme="majorEastAsia" w:hint="eastAsia"/>
          <w:sz w:val="28"/>
          <w:szCs w:val="28"/>
        </w:rPr>
        <w:t>置换到诚明楼</w:t>
      </w:r>
      <w:r w:rsidRPr="00A06E98">
        <w:rPr>
          <w:rFonts w:asciiTheme="majorEastAsia" w:eastAsiaTheme="majorEastAsia" w:hAnsiTheme="majorEastAsia" w:hint="eastAsia"/>
          <w:sz w:val="28"/>
          <w:szCs w:val="28"/>
        </w:rPr>
        <w:t>一层</w:t>
      </w:r>
      <w:r w:rsidR="00266C3E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A06E98">
        <w:rPr>
          <w:rFonts w:asciiTheme="majorEastAsia" w:eastAsiaTheme="majorEastAsia" w:hAnsiTheme="majorEastAsia" w:hint="eastAsia"/>
          <w:sz w:val="28"/>
          <w:szCs w:val="28"/>
        </w:rPr>
        <w:t>间</w:t>
      </w:r>
      <w:r w:rsidR="00266C3E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67754">
        <w:rPr>
          <w:rFonts w:asciiTheme="majorEastAsia" w:eastAsiaTheme="majorEastAsia" w:hAnsiTheme="majorEastAsia" w:hint="eastAsia"/>
          <w:sz w:val="28"/>
          <w:szCs w:val="28"/>
        </w:rPr>
        <w:t>108.8</w:t>
      </w:r>
      <w:r w:rsidR="00FC0B5A">
        <w:rPr>
          <w:rFonts w:asciiTheme="majorEastAsia" w:eastAsiaTheme="majorEastAsia" w:hAnsiTheme="majorEastAsia" w:hint="eastAsia"/>
          <w:sz w:val="28"/>
          <w:szCs w:val="28"/>
        </w:rPr>
        <w:t>平方米</w:t>
      </w:r>
      <w:r w:rsidR="00266C3E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A06E98">
        <w:rPr>
          <w:rFonts w:asciiTheme="majorEastAsia" w:eastAsiaTheme="majorEastAsia" w:hAnsiTheme="majorEastAsia" w:hint="eastAsia"/>
          <w:sz w:val="28"/>
          <w:szCs w:val="28"/>
        </w:rPr>
        <w:t>办公</w:t>
      </w:r>
      <w:r w:rsidR="00B52BF6">
        <w:rPr>
          <w:rFonts w:asciiTheme="majorEastAsia" w:eastAsiaTheme="majorEastAsia" w:hAnsiTheme="majorEastAsia" w:hint="eastAsia"/>
          <w:sz w:val="28"/>
          <w:szCs w:val="28"/>
        </w:rPr>
        <w:t>用房中</w:t>
      </w:r>
      <w:r w:rsidR="00A06E98">
        <w:rPr>
          <w:rFonts w:asciiTheme="majorEastAsia" w:eastAsiaTheme="majorEastAsia" w:hAnsiTheme="majorEastAsia" w:hint="eastAsia"/>
          <w:sz w:val="28"/>
          <w:szCs w:val="28"/>
        </w:rPr>
        <w:t>办公</w:t>
      </w:r>
      <w:r w:rsidRPr="00A06E9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2232F" w:rsidRDefault="00167248" w:rsidP="00B554B4">
      <w:pPr>
        <w:spacing w:line="600" w:lineRule="exact"/>
        <w:ind w:firstLineChars="202" w:firstLine="568"/>
        <w:rPr>
          <w:b/>
          <w:sz w:val="28"/>
          <w:szCs w:val="28"/>
        </w:rPr>
      </w:pPr>
      <w:r w:rsidRPr="00D2232F">
        <w:rPr>
          <w:rFonts w:asciiTheme="majorEastAsia" w:eastAsiaTheme="majorEastAsia" w:hAnsiTheme="majorEastAsia" w:hint="eastAsia"/>
          <w:b/>
          <w:sz w:val="28"/>
          <w:szCs w:val="28"/>
        </w:rPr>
        <w:t>五、</w:t>
      </w:r>
      <w:r w:rsidR="00D2232F" w:rsidRPr="005734AA">
        <w:rPr>
          <w:rFonts w:hint="eastAsia"/>
          <w:b/>
          <w:sz w:val="28"/>
          <w:szCs w:val="28"/>
        </w:rPr>
        <w:t>工作实施步骤</w:t>
      </w:r>
    </w:p>
    <w:p w:rsidR="00D2232F" w:rsidRPr="00D2232F" w:rsidRDefault="00D2232F" w:rsidP="00B554B4">
      <w:pPr>
        <w:spacing w:line="600" w:lineRule="exact"/>
        <w:ind w:firstLineChars="202" w:firstLine="568"/>
        <w:rPr>
          <w:b/>
          <w:sz w:val="28"/>
          <w:szCs w:val="28"/>
        </w:rPr>
      </w:pPr>
      <w:r w:rsidRPr="00D2232F">
        <w:rPr>
          <w:rFonts w:hint="eastAsia"/>
          <w:b/>
          <w:sz w:val="28"/>
          <w:szCs w:val="28"/>
        </w:rPr>
        <w:t>（一）调整阶段</w:t>
      </w:r>
    </w:p>
    <w:p w:rsidR="00D2232F" w:rsidRPr="00E962F3" w:rsidRDefault="00D2232F" w:rsidP="000C4715">
      <w:pPr>
        <w:spacing w:line="600" w:lineRule="exact"/>
        <w:ind w:firstLineChars="202" w:firstLine="566"/>
        <w:rPr>
          <w:color w:val="000000" w:themeColor="text1"/>
          <w:sz w:val="28"/>
          <w:szCs w:val="28"/>
        </w:rPr>
      </w:pPr>
      <w:r w:rsidRPr="00FA3068">
        <w:rPr>
          <w:rFonts w:hint="eastAsia"/>
          <w:sz w:val="28"/>
          <w:szCs w:val="28"/>
        </w:rPr>
        <w:lastRenderedPageBreak/>
        <w:t>按照学校《</w:t>
      </w:r>
      <w:r w:rsidR="00F77FDF">
        <w:rPr>
          <w:rFonts w:hint="eastAsia"/>
          <w:sz w:val="28"/>
          <w:szCs w:val="28"/>
        </w:rPr>
        <w:t>教学单位</w:t>
      </w:r>
      <w:r w:rsidRPr="00FA3068">
        <w:rPr>
          <w:rFonts w:hint="eastAsia"/>
          <w:sz w:val="28"/>
          <w:szCs w:val="28"/>
        </w:rPr>
        <w:t>办公用房调整及保障方案》</w:t>
      </w:r>
      <w:r w:rsidR="003E71DC" w:rsidRPr="00FA3068">
        <w:rPr>
          <w:rFonts w:hint="eastAsia"/>
          <w:sz w:val="28"/>
          <w:szCs w:val="28"/>
        </w:rPr>
        <w:t>配置面积标准</w:t>
      </w:r>
      <w:r w:rsidRPr="00FA3068">
        <w:rPr>
          <w:rFonts w:hint="eastAsia"/>
          <w:sz w:val="28"/>
          <w:szCs w:val="28"/>
        </w:rPr>
        <w:t>，</w:t>
      </w:r>
      <w:r w:rsidR="004848AB">
        <w:rPr>
          <w:rFonts w:hint="eastAsia"/>
          <w:sz w:val="28"/>
          <w:szCs w:val="28"/>
        </w:rPr>
        <w:t>先行</w:t>
      </w:r>
      <w:r w:rsidRPr="00FA3068">
        <w:rPr>
          <w:rFonts w:hint="eastAsia"/>
          <w:sz w:val="28"/>
          <w:szCs w:val="28"/>
        </w:rPr>
        <w:t>完成博远楼</w:t>
      </w:r>
      <w:r w:rsidR="00D03428" w:rsidRPr="00FA3068">
        <w:rPr>
          <w:rFonts w:hint="eastAsia"/>
          <w:sz w:val="28"/>
          <w:szCs w:val="28"/>
        </w:rPr>
        <w:t>、</w:t>
      </w:r>
      <w:r w:rsidR="00FA0EDB" w:rsidRPr="00E962F3">
        <w:rPr>
          <w:rFonts w:hint="eastAsia"/>
          <w:color w:val="000000" w:themeColor="text1"/>
          <w:sz w:val="28"/>
          <w:szCs w:val="28"/>
        </w:rPr>
        <w:t>博学楼、</w:t>
      </w:r>
      <w:r w:rsidR="00D03428" w:rsidRPr="00E962F3">
        <w:rPr>
          <w:rFonts w:hint="eastAsia"/>
          <w:color w:val="000000" w:themeColor="text1"/>
          <w:sz w:val="28"/>
          <w:szCs w:val="28"/>
        </w:rPr>
        <w:t>敏行楼一层西段</w:t>
      </w:r>
      <w:r w:rsidRPr="00E962F3">
        <w:rPr>
          <w:rFonts w:hint="eastAsia"/>
          <w:color w:val="000000" w:themeColor="text1"/>
          <w:sz w:val="28"/>
          <w:szCs w:val="28"/>
        </w:rPr>
        <w:t>相关空间改造，</w:t>
      </w:r>
      <w:r w:rsidR="00BF47D9" w:rsidRPr="00E962F3">
        <w:rPr>
          <w:rFonts w:hint="eastAsia"/>
          <w:color w:val="000000" w:themeColor="text1"/>
          <w:sz w:val="28"/>
          <w:szCs w:val="28"/>
        </w:rPr>
        <w:t>改造完成</w:t>
      </w:r>
      <w:r w:rsidR="00927474" w:rsidRPr="00E962F3">
        <w:rPr>
          <w:rFonts w:hint="eastAsia"/>
          <w:color w:val="000000" w:themeColor="text1"/>
          <w:sz w:val="28"/>
          <w:szCs w:val="28"/>
        </w:rPr>
        <w:t>后</w:t>
      </w:r>
      <w:r w:rsidR="00171607" w:rsidRPr="00E962F3">
        <w:rPr>
          <w:rFonts w:hint="eastAsia"/>
          <w:color w:val="000000" w:themeColor="text1"/>
          <w:sz w:val="28"/>
          <w:szCs w:val="28"/>
        </w:rPr>
        <w:t>财政税务学院</w:t>
      </w:r>
      <w:r w:rsidR="00972200" w:rsidRPr="00E962F3">
        <w:rPr>
          <w:rFonts w:hint="eastAsia"/>
          <w:color w:val="000000" w:themeColor="text1"/>
          <w:sz w:val="28"/>
          <w:szCs w:val="28"/>
        </w:rPr>
        <w:t>、</w:t>
      </w:r>
      <w:r w:rsidR="00BB3049">
        <w:rPr>
          <w:rFonts w:hint="eastAsia"/>
          <w:color w:val="000000" w:themeColor="text1"/>
          <w:sz w:val="28"/>
          <w:szCs w:val="28"/>
        </w:rPr>
        <w:t>法学院</w:t>
      </w:r>
      <w:r w:rsidR="00552955" w:rsidRPr="00E962F3">
        <w:rPr>
          <w:rFonts w:hint="eastAsia"/>
          <w:color w:val="000000" w:themeColor="text1"/>
          <w:sz w:val="28"/>
          <w:szCs w:val="28"/>
        </w:rPr>
        <w:t>、文化与传播学院</w:t>
      </w:r>
      <w:r w:rsidR="001D3AAF" w:rsidRPr="00E962F3">
        <w:rPr>
          <w:rFonts w:hint="eastAsia"/>
          <w:color w:val="000000" w:themeColor="text1"/>
          <w:sz w:val="28"/>
          <w:szCs w:val="28"/>
        </w:rPr>
        <w:t>、</w:t>
      </w:r>
      <w:r w:rsidR="00BB3049">
        <w:rPr>
          <w:rFonts w:hint="eastAsia"/>
          <w:color w:val="000000" w:themeColor="text1"/>
          <w:sz w:val="28"/>
          <w:szCs w:val="28"/>
        </w:rPr>
        <w:t>马克思主义学院、外国语学院、</w:t>
      </w:r>
      <w:r w:rsidR="001D3AAF" w:rsidRPr="00E962F3">
        <w:rPr>
          <w:rFonts w:hint="eastAsia"/>
          <w:color w:val="000000" w:themeColor="text1"/>
          <w:sz w:val="28"/>
          <w:szCs w:val="28"/>
        </w:rPr>
        <w:t>国</w:t>
      </w:r>
      <w:r w:rsidR="0096646E">
        <w:rPr>
          <w:rFonts w:hint="eastAsia"/>
          <w:color w:val="000000" w:themeColor="text1"/>
          <w:sz w:val="28"/>
          <w:szCs w:val="28"/>
        </w:rPr>
        <w:t>际学院、国际合作交流处、</w:t>
      </w:r>
      <w:r w:rsidR="00510DAB">
        <w:rPr>
          <w:rFonts w:hint="eastAsia"/>
          <w:color w:val="000000" w:themeColor="text1"/>
          <w:sz w:val="28"/>
          <w:szCs w:val="28"/>
        </w:rPr>
        <w:t>对外联络合作处、</w:t>
      </w:r>
      <w:r w:rsidR="0096646E">
        <w:rPr>
          <w:rFonts w:hint="eastAsia"/>
          <w:color w:val="000000" w:themeColor="text1"/>
          <w:sz w:val="28"/>
          <w:szCs w:val="28"/>
        </w:rPr>
        <w:t>信息处（教育技术中心）</w:t>
      </w:r>
      <w:r w:rsidR="001D3AAF" w:rsidRPr="00E962F3">
        <w:rPr>
          <w:rFonts w:hint="eastAsia"/>
          <w:color w:val="000000" w:themeColor="text1"/>
          <w:sz w:val="28"/>
          <w:szCs w:val="28"/>
        </w:rPr>
        <w:t>、宣传部新闻中心</w:t>
      </w:r>
      <w:r w:rsidR="00171607" w:rsidRPr="00E962F3">
        <w:rPr>
          <w:rFonts w:hint="eastAsia"/>
          <w:color w:val="000000" w:themeColor="text1"/>
          <w:sz w:val="28"/>
          <w:szCs w:val="28"/>
        </w:rPr>
        <w:t>陆续迁入博远楼</w:t>
      </w:r>
      <w:r w:rsidR="00FA3068" w:rsidRPr="00E962F3">
        <w:rPr>
          <w:rFonts w:hint="eastAsia"/>
          <w:color w:val="000000" w:themeColor="text1"/>
          <w:sz w:val="28"/>
          <w:szCs w:val="28"/>
        </w:rPr>
        <w:t>。</w:t>
      </w:r>
      <w:r w:rsidR="003B2DB7" w:rsidRPr="00E962F3">
        <w:rPr>
          <w:rFonts w:hint="eastAsia"/>
          <w:color w:val="000000" w:themeColor="text1"/>
          <w:sz w:val="28"/>
          <w:szCs w:val="28"/>
        </w:rPr>
        <w:t>经济学院迁入博学楼中分配的办公用房，</w:t>
      </w:r>
      <w:r w:rsidR="00D03428" w:rsidRPr="00E962F3">
        <w:rPr>
          <w:rFonts w:hint="eastAsia"/>
          <w:color w:val="000000" w:themeColor="text1"/>
          <w:sz w:val="28"/>
          <w:szCs w:val="28"/>
        </w:rPr>
        <w:t>会计学院迁入</w:t>
      </w:r>
      <w:r w:rsidR="001D3AAF" w:rsidRPr="00E962F3">
        <w:rPr>
          <w:rFonts w:hint="eastAsia"/>
          <w:color w:val="000000" w:themeColor="text1"/>
          <w:sz w:val="28"/>
          <w:szCs w:val="28"/>
        </w:rPr>
        <w:t>敏行楼中</w:t>
      </w:r>
      <w:r w:rsidR="00D03428" w:rsidRPr="00E962F3">
        <w:rPr>
          <w:rFonts w:hint="eastAsia"/>
          <w:color w:val="000000" w:themeColor="text1"/>
          <w:sz w:val="28"/>
          <w:szCs w:val="28"/>
        </w:rPr>
        <w:t>分配的办公用房</w:t>
      </w:r>
      <w:r w:rsidR="003B2DB7" w:rsidRPr="00E962F3">
        <w:rPr>
          <w:rFonts w:hint="eastAsia"/>
          <w:color w:val="000000" w:themeColor="text1"/>
          <w:sz w:val="28"/>
          <w:szCs w:val="28"/>
        </w:rPr>
        <w:t>。</w:t>
      </w:r>
    </w:p>
    <w:p w:rsidR="00972200" w:rsidRPr="00FA3068" w:rsidRDefault="003E71DC" w:rsidP="000C4715">
      <w:pPr>
        <w:spacing w:line="600" w:lineRule="exact"/>
        <w:ind w:firstLineChars="202" w:firstLine="566"/>
        <w:rPr>
          <w:sz w:val="28"/>
          <w:szCs w:val="28"/>
        </w:rPr>
      </w:pPr>
      <w:r w:rsidRPr="00FA3068">
        <w:rPr>
          <w:rFonts w:hint="eastAsia"/>
          <w:sz w:val="28"/>
          <w:szCs w:val="28"/>
        </w:rPr>
        <w:t>迁入博远楼的单位</w:t>
      </w:r>
      <w:r w:rsidR="001569A3" w:rsidRPr="00FA3068">
        <w:rPr>
          <w:rFonts w:hint="eastAsia"/>
          <w:sz w:val="28"/>
          <w:szCs w:val="28"/>
        </w:rPr>
        <w:t>腾退出原办公用房</w:t>
      </w:r>
      <w:r w:rsidRPr="00FA3068">
        <w:rPr>
          <w:rFonts w:hint="eastAsia"/>
          <w:sz w:val="28"/>
          <w:szCs w:val="28"/>
        </w:rPr>
        <w:t>后，</w:t>
      </w:r>
      <w:r w:rsidR="00972200" w:rsidRPr="00FA3068">
        <w:rPr>
          <w:rFonts w:hint="eastAsia"/>
          <w:sz w:val="28"/>
          <w:szCs w:val="28"/>
        </w:rPr>
        <w:t>统计学院、信息学院、</w:t>
      </w:r>
      <w:r w:rsidR="00BB3049">
        <w:rPr>
          <w:rFonts w:hint="eastAsia"/>
          <w:sz w:val="28"/>
          <w:szCs w:val="28"/>
        </w:rPr>
        <w:t>金融</w:t>
      </w:r>
      <w:r w:rsidR="00972200" w:rsidRPr="00FA3068">
        <w:rPr>
          <w:rFonts w:hint="eastAsia"/>
          <w:sz w:val="28"/>
          <w:szCs w:val="28"/>
        </w:rPr>
        <w:t>学院</w:t>
      </w:r>
      <w:r w:rsidR="00FB72D1" w:rsidRPr="00FA3068">
        <w:rPr>
          <w:rFonts w:hint="eastAsia"/>
          <w:sz w:val="28"/>
          <w:szCs w:val="28"/>
        </w:rPr>
        <w:t>、</w:t>
      </w:r>
      <w:r w:rsidR="00BB3049">
        <w:rPr>
          <w:rFonts w:hint="eastAsia"/>
          <w:sz w:val="28"/>
          <w:szCs w:val="28"/>
        </w:rPr>
        <w:t>国际经济管理学院</w:t>
      </w:r>
      <w:r w:rsidR="001D3AAF" w:rsidRPr="00FA3068">
        <w:rPr>
          <w:rFonts w:hint="eastAsia"/>
          <w:sz w:val="28"/>
          <w:szCs w:val="28"/>
        </w:rPr>
        <w:t>、</w:t>
      </w:r>
      <w:r w:rsidR="00FB72D1" w:rsidRPr="00FA3068">
        <w:rPr>
          <w:rFonts w:hint="eastAsia"/>
          <w:sz w:val="28"/>
          <w:szCs w:val="28"/>
        </w:rPr>
        <w:t>城市经济与公共管理学院、劳动经济学院</w:t>
      </w:r>
      <w:r w:rsidR="00FA0EDB">
        <w:rPr>
          <w:rFonts w:hint="eastAsia"/>
          <w:sz w:val="28"/>
          <w:szCs w:val="28"/>
        </w:rPr>
        <w:t>、</w:t>
      </w:r>
      <w:r w:rsidR="00FA0EDB" w:rsidRPr="00E962F3">
        <w:rPr>
          <w:rFonts w:hint="eastAsia"/>
          <w:color w:val="000000" w:themeColor="text1"/>
          <w:sz w:val="28"/>
          <w:szCs w:val="28"/>
        </w:rPr>
        <w:t>档案馆、离退休工作处</w:t>
      </w:r>
      <w:r w:rsidR="00972200" w:rsidRPr="00FA3068">
        <w:rPr>
          <w:rFonts w:hint="eastAsia"/>
          <w:sz w:val="28"/>
          <w:szCs w:val="28"/>
        </w:rPr>
        <w:t>等相关</w:t>
      </w:r>
      <w:r w:rsidRPr="00FA3068">
        <w:rPr>
          <w:rFonts w:hint="eastAsia"/>
          <w:sz w:val="28"/>
          <w:szCs w:val="28"/>
        </w:rPr>
        <w:t>单位迁入分配的办公用房</w:t>
      </w:r>
      <w:r w:rsidR="00FB72D1" w:rsidRPr="00FA3068">
        <w:rPr>
          <w:rFonts w:hint="eastAsia"/>
          <w:sz w:val="28"/>
          <w:szCs w:val="28"/>
        </w:rPr>
        <w:t>。</w:t>
      </w:r>
    </w:p>
    <w:p w:rsidR="00D2232F" w:rsidRPr="00972200" w:rsidRDefault="00972200" w:rsidP="00B554B4">
      <w:pPr>
        <w:spacing w:line="600" w:lineRule="exact"/>
        <w:ind w:firstLineChars="202" w:firstLine="568"/>
        <w:rPr>
          <w:b/>
          <w:sz w:val="28"/>
          <w:szCs w:val="28"/>
        </w:rPr>
      </w:pPr>
      <w:r w:rsidRPr="00972200">
        <w:rPr>
          <w:rFonts w:hint="eastAsia"/>
          <w:b/>
          <w:sz w:val="28"/>
          <w:szCs w:val="28"/>
        </w:rPr>
        <w:t>（</w:t>
      </w:r>
      <w:r w:rsidR="002F7BA5">
        <w:rPr>
          <w:rFonts w:hint="eastAsia"/>
          <w:b/>
          <w:sz w:val="28"/>
          <w:szCs w:val="28"/>
        </w:rPr>
        <w:t>二</w:t>
      </w:r>
      <w:r w:rsidRPr="00972200">
        <w:rPr>
          <w:rFonts w:hint="eastAsia"/>
          <w:b/>
          <w:sz w:val="28"/>
          <w:szCs w:val="28"/>
        </w:rPr>
        <w:t>）</w:t>
      </w:r>
      <w:r w:rsidR="00D2232F" w:rsidRPr="00972200">
        <w:rPr>
          <w:rFonts w:hint="eastAsia"/>
          <w:b/>
          <w:sz w:val="28"/>
          <w:szCs w:val="28"/>
        </w:rPr>
        <w:t>检查阶段</w:t>
      </w:r>
    </w:p>
    <w:p w:rsidR="00D2232F" w:rsidRDefault="00972200" w:rsidP="00B554B4">
      <w:pPr>
        <w:spacing w:line="60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待各单位将办公用房使用方案报备后，资产管理处与</w:t>
      </w:r>
      <w:r w:rsidR="00D2232F">
        <w:rPr>
          <w:rFonts w:hint="eastAsia"/>
          <w:sz w:val="28"/>
          <w:szCs w:val="28"/>
        </w:rPr>
        <w:t>纪委</w:t>
      </w:r>
      <w:r>
        <w:rPr>
          <w:rFonts w:hint="eastAsia"/>
          <w:sz w:val="28"/>
          <w:szCs w:val="28"/>
        </w:rPr>
        <w:t>办公室对各单位办公用房使用情况进行联合检查</w:t>
      </w:r>
      <w:r w:rsidR="00D2232F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严禁超范围、超标准使用办公用房。</w:t>
      </w:r>
    </w:p>
    <w:p w:rsidR="00D2232F" w:rsidRPr="00972200" w:rsidRDefault="00D2232F" w:rsidP="00B554B4">
      <w:pPr>
        <w:spacing w:line="600" w:lineRule="exact"/>
        <w:ind w:firstLineChars="202" w:firstLine="568"/>
        <w:rPr>
          <w:b/>
          <w:sz w:val="28"/>
          <w:szCs w:val="28"/>
        </w:rPr>
      </w:pPr>
      <w:r w:rsidRPr="00972200">
        <w:rPr>
          <w:rFonts w:hint="eastAsia"/>
          <w:b/>
          <w:sz w:val="28"/>
          <w:szCs w:val="28"/>
        </w:rPr>
        <w:t>六、工作要求</w:t>
      </w:r>
    </w:p>
    <w:p w:rsidR="00643DFC" w:rsidRPr="00643DFC" w:rsidRDefault="00643DFC" w:rsidP="00B554B4">
      <w:pPr>
        <w:spacing w:line="600" w:lineRule="exact"/>
        <w:ind w:firstLineChars="202" w:firstLine="568"/>
        <w:rPr>
          <w:b/>
          <w:sz w:val="28"/>
          <w:szCs w:val="28"/>
        </w:rPr>
      </w:pPr>
      <w:r w:rsidRPr="00643DFC">
        <w:rPr>
          <w:rFonts w:hint="eastAsia"/>
          <w:b/>
          <w:sz w:val="28"/>
          <w:szCs w:val="28"/>
        </w:rPr>
        <w:t>（一）</w:t>
      </w:r>
      <w:r w:rsidR="00D2232F" w:rsidRPr="00643DFC">
        <w:rPr>
          <w:rFonts w:hint="eastAsia"/>
          <w:b/>
          <w:sz w:val="28"/>
          <w:szCs w:val="28"/>
        </w:rPr>
        <w:t>高度重视，</w:t>
      </w:r>
      <w:r w:rsidRPr="00643DFC">
        <w:rPr>
          <w:rFonts w:hint="eastAsia"/>
          <w:b/>
          <w:sz w:val="28"/>
          <w:szCs w:val="28"/>
        </w:rPr>
        <w:t>统筹</w:t>
      </w:r>
      <w:r w:rsidR="00320D4F">
        <w:rPr>
          <w:rFonts w:hint="eastAsia"/>
          <w:b/>
          <w:sz w:val="28"/>
          <w:szCs w:val="28"/>
        </w:rPr>
        <w:t>推进</w:t>
      </w:r>
    </w:p>
    <w:p w:rsidR="004848AB" w:rsidRDefault="00643DFC" w:rsidP="004848AB">
      <w:pPr>
        <w:spacing w:line="60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各单位要高度重视，服从学校整体安排</w:t>
      </w:r>
      <w:r w:rsidR="00D2232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稳步推进和衔接好相关工作的开展</w:t>
      </w:r>
      <w:r w:rsidR="00D2232F">
        <w:rPr>
          <w:rFonts w:hint="eastAsia"/>
          <w:sz w:val="28"/>
          <w:szCs w:val="28"/>
        </w:rPr>
        <w:t>。</w:t>
      </w:r>
      <w:r w:rsidR="00320D4F">
        <w:rPr>
          <w:rFonts w:hint="eastAsia"/>
          <w:sz w:val="28"/>
          <w:szCs w:val="28"/>
        </w:rPr>
        <w:t>要按照学校统一工作部署布置实施，既要充分合理利用现有办公资源，又</w:t>
      </w:r>
      <w:r w:rsidR="004848AB">
        <w:rPr>
          <w:rFonts w:hint="eastAsia"/>
          <w:sz w:val="28"/>
          <w:szCs w:val="28"/>
        </w:rPr>
        <w:t>要</w:t>
      </w:r>
      <w:r w:rsidR="00320D4F">
        <w:rPr>
          <w:rFonts w:hint="eastAsia"/>
          <w:sz w:val="28"/>
          <w:szCs w:val="28"/>
        </w:rPr>
        <w:t>不影响正常工作的开展。</w:t>
      </w:r>
    </w:p>
    <w:p w:rsidR="00D2232F" w:rsidRDefault="004848AB" w:rsidP="00B554B4">
      <w:pPr>
        <w:spacing w:line="60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各单位办公用房调配以学校发放的办公用房调配通知单为依据，不允许私自占用、调换、改造。调整过程中要保护国有资产，避免损毁浪费。</w:t>
      </w:r>
    </w:p>
    <w:p w:rsidR="00320D4F" w:rsidRPr="00320D4F" w:rsidRDefault="00320D4F" w:rsidP="00B554B4">
      <w:pPr>
        <w:spacing w:line="600" w:lineRule="exact"/>
        <w:ind w:firstLineChars="202" w:firstLine="568"/>
        <w:rPr>
          <w:b/>
          <w:sz w:val="28"/>
          <w:szCs w:val="28"/>
        </w:rPr>
      </w:pPr>
      <w:r w:rsidRPr="00320D4F">
        <w:rPr>
          <w:rFonts w:hint="eastAsia"/>
          <w:b/>
          <w:sz w:val="28"/>
          <w:szCs w:val="28"/>
        </w:rPr>
        <w:t>（二）重点保障，合理安排</w:t>
      </w:r>
    </w:p>
    <w:p w:rsidR="00A7029F" w:rsidRPr="004A39E3" w:rsidRDefault="00320D4F" w:rsidP="00A7029F">
      <w:pPr>
        <w:spacing w:line="6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28"/>
          <w:szCs w:val="28"/>
        </w:rPr>
        <w:t>各单位</w:t>
      </w:r>
      <w:r w:rsidR="00EB5398" w:rsidRPr="004A39E3">
        <w:rPr>
          <w:rFonts w:asciiTheme="majorEastAsia" w:eastAsiaTheme="majorEastAsia" w:hAnsiTheme="majorEastAsia" w:hint="eastAsia"/>
          <w:sz w:val="28"/>
          <w:szCs w:val="28"/>
        </w:rPr>
        <w:t>对本单位配置的办公用房</w:t>
      </w:r>
      <w:r w:rsidR="00EB5398"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根据本单位事业发展需要</w:t>
      </w:r>
      <w:r w:rsidR="00EB539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合</w:t>
      </w:r>
      <w:r>
        <w:rPr>
          <w:rFonts w:hint="eastAsia"/>
          <w:sz w:val="28"/>
          <w:szCs w:val="28"/>
        </w:rPr>
        <w:lastRenderedPageBreak/>
        <w:t>理安排人员办公用房和功能性用房需求</w:t>
      </w:r>
      <w:r w:rsidR="00EB5398">
        <w:rPr>
          <w:rFonts w:hint="eastAsia"/>
          <w:sz w:val="28"/>
          <w:szCs w:val="28"/>
        </w:rPr>
        <w:t>。</w:t>
      </w:r>
      <w:r w:rsidR="00A7029F">
        <w:rPr>
          <w:rFonts w:hint="eastAsia"/>
          <w:sz w:val="28"/>
          <w:szCs w:val="28"/>
        </w:rPr>
        <w:t>各单位在安排用房需求时</w:t>
      </w:r>
      <w:r w:rsidR="00EB5398">
        <w:rPr>
          <w:rFonts w:hint="eastAsia"/>
          <w:sz w:val="28"/>
          <w:szCs w:val="28"/>
        </w:rPr>
        <w:t>应</w:t>
      </w:r>
      <w:r>
        <w:rPr>
          <w:rFonts w:hint="eastAsia"/>
          <w:sz w:val="28"/>
          <w:szCs w:val="28"/>
        </w:rPr>
        <w:t>重点保障</w:t>
      </w:r>
      <w:r w:rsidR="00A7029F">
        <w:rPr>
          <w:rFonts w:hint="eastAsia"/>
          <w:sz w:val="28"/>
          <w:szCs w:val="28"/>
        </w:rPr>
        <w:t>人员办公用房</w:t>
      </w:r>
      <w:r>
        <w:rPr>
          <w:rFonts w:hint="eastAsia"/>
          <w:sz w:val="28"/>
          <w:szCs w:val="28"/>
        </w:rPr>
        <w:t>需求，</w:t>
      </w:r>
      <w:r w:rsidR="00710DB0">
        <w:rPr>
          <w:rFonts w:hint="eastAsia"/>
          <w:sz w:val="28"/>
          <w:szCs w:val="28"/>
        </w:rPr>
        <w:t>教学人员应有</w:t>
      </w:r>
      <w:r w:rsidR="00710DB0">
        <w:rPr>
          <w:rFonts w:asciiTheme="majorEastAsia" w:eastAsiaTheme="majorEastAsia" w:hAnsiTheme="majorEastAsia" w:hint="eastAsia"/>
          <w:sz w:val="28"/>
          <w:szCs w:val="28"/>
        </w:rPr>
        <w:t>固定的工作台位。</w:t>
      </w:r>
      <w:r>
        <w:rPr>
          <w:rFonts w:hint="eastAsia"/>
          <w:sz w:val="28"/>
          <w:szCs w:val="28"/>
        </w:rPr>
        <w:t>合理规划</w:t>
      </w:r>
      <w:r w:rsidR="00710DB0">
        <w:rPr>
          <w:rFonts w:hint="eastAsia"/>
          <w:sz w:val="28"/>
          <w:szCs w:val="28"/>
        </w:rPr>
        <w:t>包括</w:t>
      </w:r>
      <w:r w:rsidR="00EB5398">
        <w:rPr>
          <w:rFonts w:asciiTheme="majorEastAsia" w:eastAsiaTheme="majorEastAsia" w:hAnsiTheme="majorEastAsia" w:hint="eastAsia"/>
          <w:sz w:val="28"/>
          <w:szCs w:val="28"/>
        </w:rPr>
        <w:t>资料室、会议室、接待室等</w:t>
      </w:r>
      <w:r w:rsidR="00EB5398" w:rsidRPr="004A39E3">
        <w:rPr>
          <w:rFonts w:asciiTheme="majorEastAsia" w:eastAsiaTheme="majorEastAsia" w:hAnsiTheme="majorEastAsia" w:hint="eastAsia"/>
          <w:sz w:val="28"/>
          <w:szCs w:val="28"/>
        </w:rPr>
        <w:t>功能性用房</w:t>
      </w:r>
      <w:r w:rsidR="00EB5398">
        <w:rPr>
          <w:rFonts w:asciiTheme="majorEastAsia" w:eastAsiaTheme="majorEastAsia" w:hAnsiTheme="majorEastAsia" w:hint="eastAsia"/>
          <w:sz w:val="28"/>
          <w:szCs w:val="28"/>
        </w:rPr>
        <w:t>需求。</w:t>
      </w:r>
    </w:p>
    <w:p w:rsidR="000C4715" w:rsidRDefault="000C4715" w:rsidP="000C4715">
      <w:pPr>
        <w:spacing w:line="60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各单位在进入新的办公区域后，将所配置办公用房使用方案按照学校工作要求报送资产管理处，资产管理处对各单位办公用房使用情况进行备案。</w:t>
      </w:r>
    </w:p>
    <w:p w:rsidR="00320D4F" w:rsidRPr="00320D4F" w:rsidRDefault="00320D4F" w:rsidP="00B554B4">
      <w:pPr>
        <w:spacing w:line="600" w:lineRule="exact"/>
        <w:ind w:firstLineChars="202" w:firstLine="568"/>
        <w:rPr>
          <w:b/>
          <w:sz w:val="28"/>
          <w:szCs w:val="28"/>
        </w:rPr>
      </w:pPr>
      <w:r w:rsidRPr="00320D4F">
        <w:rPr>
          <w:rFonts w:hint="eastAsia"/>
          <w:b/>
          <w:sz w:val="28"/>
          <w:szCs w:val="28"/>
        </w:rPr>
        <w:t>（三）严控标准，厉行节俭</w:t>
      </w:r>
    </w:p>
    <w:p w:rsidR="00070883" w:rsidRPr="00E962F3" w:rsidRDefault="00320D4F" w:rsidP="00E962F3">
      <w:pPr>
        <w:spacing w:line="600" w:lineRule="exact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按照本方案中</w:t>
      </w:r>
      <w:r w:rsidR="003E71DC">
        <w:rPr>
          <w:rFonts w:hint="eastAsia"/>
          <w:sz w:val="28"/>
          <w:szCs w:val="28"/>
        </w:rPr>
        <w:t>配置面积标准</w:t>
      </w:r>
      <w:r>
        <w:rPr>
          <w:rFonts w:hint="eastAsia"/>
          <w:sz w:val="28"/>
          <w:szCs w:val="28"/>
        </w:rPr>
        <w:t>控制</w:t>
      </w:r>
      <w:r w:rsidR="00FA1BA3">
        <w:rPr>
          <w:rFonts w:hint="eastAsia"/>
          <w:sz w:val="28"/>
          <w:szCs w:val="28"/>
        </w:rPr>
        <w:t>各单位办公用房面积，行政人员办公用房按《党政机关办公用房建设标准》执行</w:t>
      </w:r>
      <w:r>
        <w:rPr>
          <w:rFonts w:hint="eastAsia"/>
          <w:sz w:val="28"/>
          <w:szCs w:val="28"/>
        </w:rPr>
        <w:t>。</w:t>
      </w:r>
    </w:p>
    <w:p w:rsidR="000C4715" w:rsidRDefault="000C4715" w:rsidP="00E962F3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</w:p>
    <w:p w:rsidR="000C4715" w:rsidRDefault="000C4715" w:rsidP="00E962F3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</w:p>
    <w:p w:rsidR="00434C6C" w:rsidRPr="00E962F3" w:rsidRDefault="00070883" w:rsidP="00E962F3">
      <w:pPr>
        <w:pStyle w:val="a3"/>
        <w:spacing w:line="600" w:lineRule="exact"/>
        <w:ind w:firstLineChars="202" w:firstLine="56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附：首都经济贸易大学</w:t>
      </w:r>
      <w:r w:rsidR="00F77FDF">
        <w:rPr>
          <w:rFonts w:asciiTheme="majorEastAsia" w:eastAsiaTheme="majorEastAsia" w:hAnsiTheme="majorEastAsia" w:hint="eastAsia"/>
          <w:sz w:val="28"/>
          <w:szCs w:val="28"/>
        </w:rPr>
        <w:t>教学单位</w:t>
      </w:r>
      <w:r>
        <w:rPr>
          <w:rFonts w:asciiTheme="majorEastAsia" w:eastAsiaTheme="majorEastAsia" w:hAnsiTheme="majorEastAsia" w:hint="eastAsia"/>
          <w:sz w:val="28"/>
          <w:szCs w:val="28"/>
        </w:rPr>
        <w:t>办公用房调整及配置方案</w:t>
      </w:r>
    </w:p>
    <w:p w:rsidR="000C4715" w:rsidRDefault="000C4715" w:rsidP="00B554B4">
      <w:pPr>
        <w:pStyle w:val="a3"/>
        <w:spacing w:line="600" w:lineRule="exact"/>
        <w:ind w:firstLineChars="2002" w:firstLine="5606"/>
        <w:rPr>
          <w:rFonts w:asciiTheme="majorEastAsia" w:eastAsiaTheme="majorEastAsia" w:hAnsiTheme="majorEastAsia"/>
          <w:sz w:val="28"/>
          <w:szCs w:val="28"/>
        </w:rPr>
      </w:pPr>
    </w:p>
    <w:p w:rsidR="000C4715" w:rsidRDefault="000C4715" w:rsidP="00B554B4">
      <w:pPr>
        <w:pStyle w:val="a3"/>
        <w:spacing w:line="600" w:lineRule="exact"/>
        <w:ind w:firstLineChars="2002" w:firstLine="5606"/>
        <w:rPr>
          <w:rFonts w:asciiTheme="majorEastAsia" w:eastAsiaTheme="majorEastAsia" w:hAnsiTheme="majorEastAsia"/>
          <w:sz w:val="28"/>
          <w:szCs w:val="28"/>
        </w:rPr>
      </w:pPr>
    </w:p>
    <w:p w:rsidR="00434C6C" w:rsidRPr="00A06E98" w:rsidRDefault="00434C6C" w:rsidP="00B554B4">
      <w:pPr>
        <w:pStyle w:val="a3"/>
        <w:spacing w:line="600" w:lineRule="exact"/>
        <w:ind w:firstLineChars="2002" w:firstLine="5606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2017年</w:t>
      </w:r>
      <w:r w:rsidR="00710DB0">
        <w:rPr>
          <w:rFonts w:asciiTheme="majorEastAsia" w:eastAsiaTheme="majorEastAsia" w:hAnsiTheme="majorEastAsia" w:hint="eastAsia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6E35F5">
        <w:rPr>
          <w:rFonts w:asciiTheme="majorEastAsia" w:eastAsiaTheme="majorEastAsia" w:hAnsiTheme="majorEastAsia" w:hint="eastAsia"/>
          <w:sz w:val="28"/>
          <w:szCs w:val="28"/>
        </w:rPr>
        <w:t>8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434C6C" w:rsidRPr="00A06E98" w:rsidSect="001A0E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10C" w:rsidRDefault="0007610C" w:rsidP="00C72FF7">
      <w:r>
        <w:separator/>
      </w:r>
    </w:p>
  </w:endnote>
  <w:endnote w:type="continuationSeparator" w:id="1">
    <w:p w:rsidR="0007610C" w:rsidRDefault="0007610C" w:rsidP="00C72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6973492"/>
      <w:docPartObj>
        <w:docPartGallery w:val="Page Numbers (Bottom of Page)"/>
        <w:docPartUnique/>
      </w:docPartObj>
    </w:sdtPr>
    <w:sdtContent>
      <w:p w:rsidR="00774D6F" w:rsidRDefault="006D1F1D">
        <w:pPr>
          <w:pStyle w:val="a6"/>
          <w:jc w:val="right"/>
        </w:pPr>
        <w:r w:rsidRPr="006D1F1D">
          <w:fldChar w:fldCharType="begin"/>
        </w:r>
        <w:r w:rsidR="006C64AC">
          <w:instrText>PAGE   \* MERGEFORMAT</w:instrText>
        </w:r>
        <w:r w:rsidRPr="006D1F1D">
          <w:fldChar w:fldCharType="separate"/>
        </w:r>
        <w:r w:rsidR="00962ACA" w:rsidRPr="00962ACA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774D6F" w:rsidRDefault="00774D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10C" w:rsidRDefault="0007610C" w:rsidP="00C72FF7">
      <w:r>
        <w:separator/>
      </w:r>
    </w:p>
  </w:footnote>
  <w:footnote w:type="continuationSeparator" w:id="1">
    <w:p w:rsidR="0007610C" w:rsidRDefault="0007610C" w:rsidP="00C72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0D82"/>
    <w:multiLevelType w:val="hybridMultilevel"/>
    <w:tmpl w:val="B80641E0"/>
    <w:lvl w:ilvl="0" w:tplc="F6AAA402">
      <w:start w:val="4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1C954C5"/>
    <w:multiLevelType w:val="hybridMultilevel"/>
    <w:tmpl w:val="F91A2470"/>
    <w:lvl w:ilvl="0" w:tplc="AAD8A128">
      <w:start w:val="10"/>
      <w:numFmt w:val="japaneseCount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339768A4"/>
    <w:multiLevelType w:val="hybridMultilevel"/>
    <w:tmpl w:val="4F6EBF98"/>
    <w:lvl w:ilvl="0" w:tplc="FE5CD79E">
      <w:start w:val="1"/>
      <w:numFmt w:val="japaneseCounting"/>
      <w:lvlText w:val="（%1）"/>
      <w:lvlJc w:val="left"/>
      <w:pPr>
        <w:ind w:left="1453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>
    <w:nsid w:val="365D4EDD"/>
    <w:multiLevelType w:val="hybridMultilevel"/>
    <w:tmpl w:val="7486C346"/>
    <w:lvl w:ilvl="0" w:tplc="F6AAA402">
      <w:start w:val="4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48F0482"/>
    <w:multiLevelType w:val="hybridMultilevel"/>
    <w:tmpl w:val="9DC4F754"/>
    <w:lvl w:ilvl="0" w:tplc="E70C4B34">
      <w:start w:val="3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31364E0"/>
    <w:multiLevelType w:val="hybridMultilevel"/>
    <w:tmpl w:val="53C62990"/>
    <w:lvl w:ilvl="0" w:tplc="B9128EBC">
      <w:start w:val="1"/>
      <w:numFmt w:val="japaneseCounting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90E"/>
    <w:rsid w:val="00011778"/>
    <w:rsid w:val="000124EF"/>
    <w:rsid w:val="00027B2A"/>
    <w:rsid w:val="00045C90"/>
    <w:rsid w:val="00047060"/>
    <w:rsid w:val="000526D0"/>
    <w:rsid w:val="00053E78"/>
    <w:rsid w:val="000602A3"/>
    <w:rsid w:val="00070883"/>
    <w:rsid w:val="000748CE"/>
    <w:rsid w:val="00075D38"/>
    <w:rsid w:val="0007610C"/>
    <w:rsid w:val="00080E8A"/>
    <w:rsid w:val="000813B8"/>
    <w:rsid w:val="000831B9"/>
    <w:rsid w:val="00086540"/>
    <w:rsid w:val="000908E7"/>
    <w:rsid w:val="00091268"/>
    <w:rsid w:val="000A2DF6"/>
    <w:rsid w:val="000B47AC"/>
    <w:rsid w:val="000B555B"/>
    <w:rsid w:val="000C11F5"/>
    <w:rsid w:val="000C4715"/>
    <w:rsid w:val="000D03DE"/>
    <w:rsid w:val="000D0857"/>
    <w:rsid w:val="000D1B17"/>
    <w:rsid w:val="000D3C30"/>
    <w:rsid w:val="000E28E2"/>
    <w:rsid w:val="000E5AE2"/>
    <w:rsid w:val="001025A0"/>
    <w:rsid w:val="00105FD8"/>
    <w:rsid w:val="001233B0"/>
    <w:rsid w:val="0013416B"/>
    <w:rsid w:val="00135EE1"/>
    <w:rsid w:val="001441D4"/>
    <w:rsid w:val="001508E4"/>
    <w:rsid w:val="00152788"/>
    <w:rsid w:val="00152F79"/>
    <w:rsid w:val="001548F3"/>
    <w:rsid w:val="001567FA"/>
    <w:rsid w:val="001569A3"/>
    <w:rsid w:val="0015723D"/>
    <w:rsid w:val="00161474"/>
    <w:rsid w:val="0016504E"/>
    <w:rsid w:val="00167248"/>
    <w:rsid w:val="0016731C"/>
    <w:rsid w:val="00171398"/>
    <w:rsid w:val="00171607"/>
    <w:rsid w:val="001A0E80"/>
    <w:rsid w:val="001A36C0"/>
    <w:rsid w:val="001B2F8B"/>
    <w:rsid w:val="001B72E4"/>
    <w:rsid w:val="001C1E41"/>
    <w:rsid w:val="001D3AAF"/>
    <w:rsid w:val="001D7F07"/>
    <w:rsid w:val="001E4D76"/>
    <w:rsid w:val="001E54B2"/>
    <w:rsid w:val="002012FC"/>
    <w:rsid w:val="00203905"/>
    <w:rsid w:val="002516E5"/>
    <w:rsid w:val="00252D89"/>
    <w:rsid w:val="00256626"/>
    <w:rsid w:val="00256F0A"/>
    <w:rsid w:val="00261EF4"/>
    <w:rsid w:val="00266C3E"/>
    <w:rsid w:val="002970CB"/>
    <w:rsid w:val="002A074C"/>
    <w:rsid w:val="002B0E77"/>
    <w:rsid w:val="002B6131"/>
    <w:rsid w:val="002B61F1"/>
    <w:rsid w:val="002D15FA"/>
    <w:rsid w:val="002D2346"/>
    <w:rsid w:val="002E33BA"/>
    <w:rsid w:val="002F15D0"/>
    <w:rsid w:val="002F3E17"/>
    <w:rsid w:val="002F7BA5"/>
    <w:rsid w:val="003034DB"/>
    <w:rsid w:val="00320A61"/>
    <w:rsid w:val="00320D4F"/>
    <w:rsid w:val="003226C1"/>
    <w:rsid w:val="0032594F"/>
    <w:rsid w:val="00326B5F"/>
    <w:rsid w:val="00343652"/>
    <w:rsid w:val="00350BDC"/>
    <w:rsid w:val="003514A2"/>
    <w:rsid w:val="00353BA1"/>
    <w:rsid w:val="00362DFC"/>
    <w:rsid w:val="00377B84"/>
    <w:rsid w:val="003865EA"/>
    <w:rsid w:val="00397F5B"/>
    <w:rsid w:val="003A1DEA"/>
    <w:rsid w:val="003B2DB7"/>
    <w:rsid w:val="003B67C0"/>
    <w:rsid w:val="003C3235"/>
    <w:rsid w:val="003D43B9"/>
    <w:rsid w:val="003D49BD"/>
    <w:rsid w:val="003E3337"/>
    <w:rsid w:val="003E5E9D"/>
    <w:rsid w:val="003E69CB"/>
    <w:rsid w:val="003E71DC"/>
    <w:rsid w:val="003F5AE7"/>
    <w:rsid w:val="00401858"/>
    <w:rsid w:val="00403B33"/>
    <w:rsid w:val="00405AA5"/>
    <w:rsid w:val="00406A76"/>
    <w:rsid w:val="00430163"/>
    <w:rsid w:val="00434C6C"/>
    <w:rsid w:val="00447C66"/>
    <w:rsid w:val="00451DEC"/>
    <w:rsid w:val="004520F8"/>
    <w:rsid w:val="00453F92"/>
    <w:rsid w:val="00457432"/>
    <w:rsid w:val="00473482"/>
    <w:rsid w:val="004821A0"/>
    <w:rsid w:val="004848AB"/>
    <w:rsid w:val="00487037"/>
    <w:rsid w:val="00487BD5"/>
    <w:rsid w:val="004931A1"/>
    <w:rsid w:val="00495941"/>
    <w:rsid w:val="004A39E3"/>
    <w:rsid w:val="004A7194"/>
    <w:rsid w:val="004A7CBE"/>
    <w:rsid w:val="004B5A16"/>
    <w:rsid w:val="004B64CE"/>
    <w:rsid w:val="004C78BD"/>
    <w:rsid w:val="004D0DDB"/>
    <w:rsid w:val="004D39A3"/>
    <w:rsid w:val="004D687D"/>
    <w:rsid w:val="004D6E71"/>
    <w:rsid w:val="004E0B02"/>
    <w:rsid w:val="004E368B"/>
    <w:rsid w:val="004E37CF"/>
    <w:rsid w:val="004E3D72"/>
    <w:rsid w:val="004F1607"/>
    <w:rsid w:val="004F20FD"/>
    <w:rsid w:val="004F3CE2"/>
    <w:rsid w:val="004F3EF3"/>
    <w:rsid w:val="004F46BF"/>
    <w:rsid w:val="0050421B"/>
    <w:rsid w:val="00506ED5"/>
    <w:rsid w:val="00510DAB"/>
    <w:rsid w:val="0051606A"/>
    <w:rsid w:val="005410EF"/>
    <w:rsid w:val="00552955"/>
    <w:rsid w:val="00596C8C"/>
    <w:rsid w:val="005A6E0E"/>
    <w:rsid w:val="005B10CF"/>
    <w:rsid w:val="005B6B50"/>
    <w:rsid w:val="005C2F9C"/>
    <w:rsid w:val="005D116F"/>
    <w:rsid w:val="005E1169"/>
    <w:rsid w:val="005E21BB"/>
    <w:rsid w:val="005E66AC"/>
    <w:rsid w:val="005F1EFA"/>
    <w:rsid w:val="00600C73"/>
    <w:rsid w:val="006011AE"/>
    <w:rsid w:val="00603FBE"/>
    <w:rsid w:val="00606F09"/>
    <w:rsid w:val="00607A2C"/>
    <w:rsid w:val="006153D1"/>
    <w:rsid w:val="006438BB"/>
    <w:rsid w:val="00643DFC"/>
    <w:rsid w:val="00644922"/>
    <w:rsid w:val="00667754"/>
    <w:rsid w:val="006842F4"/>
    <w:rsid w:val="00695BA5"/>
    <w:rsid w:val="006977D8"/>
    <w:rsid w:val="006A307D"/>
    <w:rsid w:val="006A51A4"/>
    <w:rsid w:val="006B0902"/>
    <w:rsid w:val="006B0912"/>
    <w:rsid w:val="006B0FF8"/>
    <w:rsid w:val="006C2E00"/>
    <w:rsid w:val="006C64AC"/>
    <w:rsid w:val="006D1F1D"/>
    <w:rsid w:val="006E35F5"/>
    <w:rsid w:val="006F4066"/>
    <w:rsid w:val="00710DB0"/>
    <w:rsid w:val="00715C19"/>
    <w:rsid w:val="007209E7"/>
    <w:rsid w:val="00736513"/>
    <w:rsid w:val="00743FFF"/>
    <w:rsid w:val="007607D6"/>
    <w:rsid w:val="00774D6F"/>
    <w:rsid w:val="00782A75"/>
    <w:rsid w:val="00787C33"/>
    <w:rsid w:val="0079641A"/>
    <w:rsid w:val="007A522E"/>
    <w:rsid w:val="007B1159"/>
    <w:rsid w:val="007F11F5"/>
    <w:rsid w:val="007F56D0"/>
    <w:rsid w:val="007F5F4B"/>
    <w:rsid w:val="0081039A"/>
    <w:rsid w:val="00821897"/>
    <w:rsid w:val="00832034"/>
    <w:rsid w:val="00833CE6"/>
    <w:rsid w:val="00837F4E"/>
    <w:rsid w:val="00860642"/>
    <w:rsid w:val="00876D35"/>
    <w:rsid w:val="008855A2"/>
    <w:rsid w:val="008872AA"/>
    <w:rsid w:val="00890E54"/>
    <w:rsid w:val="00896718"/>
    <w:rsid w:val="008B3C9D"/>
    <w:rsid w:val="008C0D4C"/>
    <w:rsid w:val="008D1F8E"/>
    <w:rsid w:val="008D3B72"/>
    <w:rsid w:val="008F4267"/>
    <w:rsid w:val="008F6927"/>
    <w:rsid w:val="00900541"/>
    <w:rsid w:val="0090167D"/>
    <w:rsid w:val="009105CE"/>
    <w:rsid w:val="00926EB6"/>
    <w:rsid w:val="00927474"/>
    <w:rsid w:val="00940BEC"/>
    <w:rsid w:val="009602B4"/>
    <w:rsid w:val="00962ACA"/>
    <w:rsid w:val="009661B8"/>
    <w:rsid w:val="0096646E"/>
    <w:rsid w:val="00971204"/>
    <w:rsid w:val="00972200"/>
    <w:rsid w:val="00983A4A"/>
    <w:rsid w:val="00984E42"/>
    <w:rsid w:val="0098729B"/>
    <w:rsid w:val="009929D7"/>
    <w:rsid w:val="009945F2"/>
    <w:rsid w:val="0099499F"/>
    <w:rsid w:val="009A13A3"/>
    <w:rsid w:val="009A1B0B"/>
    <w:rsid w:val="009A4F3B"/>
    <w:rsid w:val="009B2E9C"/>
    <w:rsid w:val="009B7E84"/>
    <w:rsid w:val="009E640F"/>
    <w:rsid w:val="009F4EA9"/>
    <w:rsid w:val="009F67F2"/>
    <w:rsid w:val="009F6B11"/>
    <w:rsid w:val="009F7AB9"/>
    <w:rsid w:val="00A06E98"/>
    <w:rsid w:val="00A15F54"/>
    <w:rsid w:val="00A237AB"/>
    <w:rsid w:val="00A24D3B"/>
    <w:rsid w:val="00A37257"/>
    <w:rsid w:val="00A37507"/>
    <w:rsid w:val="00A41C3F"/>
    <w:rsid w:val="00A53A41"/>
    <w:rsid w:val="00A609C6"/>
    <w:rsid w:val="00A673CB"/>
    <w:rsid w:val="00A7029F"/>
    <w:rsid w:val="00A717D3"/>
    <w:rsid w:val="00A719AE"/>
    <w:rsid w:val="00A75355"/>
    <w:rsid w:val="00A76A0C"/>
    <w:rsid w:val="00A8112F"/>
    <w:rsid w:val="00A8527D"/>
    <w:rsid w:val="00A92432"/>
    <w:rsid w:val="00AB4AD7"/>
    <w:rsid w:val="00AC3F2F"/>
    <w:rsid w:val="00AF1494"/>
    <w:rsid w:val="00AF1BC7"/>
    <w:rsid w:val="00AF318A"/>
    <w:rsid w:val="00B01B41"/>
    <w:rsid w:val="00B06020"/>
    <w:rsid w:val="00B06874"/>
    <w:rsid w:val="00B110C3"/>
    <w:rsid w:val="00B12446"/>
    <w:rsid w:val="00B22F05"/>
    <w:rsid w:val="00B265FD"/>
    <w:rsid w:val="00B41A21"/>
    <w:rsid w:val="00B477B3"/>
    <w:rsid w:val="00B47F3E"/>
    <w:rsid w:val="00B523EB"/>
    <w:rsid w:val="00B52BF6"/>
    <w:rsid w:val="00B554B4"/>
    <w:rsid w:val="00B55E75"/>
    <w:rsid w:val="00B775E1"/>
    <w:rsid w:val="00B875AF"/>
    <w:rsid w:val="00B9545B"/>
    <w:rsid w:val="00BB3049"/>
    <w:rsid w:val="00BB5D8D"/>
    <w:rsid w:val="00BC2EC4"/>
    <w:rsid w:val="00BE4B77"/>
    <w:rsid w:val="00BF47D9"/>
    <w:rsid w:val="00BF6B80"/>
    <w:rsid w:val="00C01600"/>
    <w:rsid w:val="00C0374A"/>
    <w:rsid w:val="00C052D7"/>
    <w:rsid w:val="00C11E7A"/>
    <w:rsid w:val="00C14ADB"/>
    <w:rsid w:val="00C254A9"/>
    <w:rsid w:val="00C27636"/>
    <w:rsid w:val="00C41F42"/>
    <w:rsid w:val="00C60690"/>
    <w:rsid w:val="00C60FD4"/>
    <w:rsid w:val="00C61FF4"/>
    <w:rsid w:val="00C65D37"/>
    <w:rsid w:val="00C718CB"/>
    <w:rsid w:val="00C72FF7"/>
    <w:rsid w:val="00C923D3"/>
    <w:rsid w:val="00C95E49"/>
    <w:rsid w:val="00CA2D77"/>
    <w:rsid w:val="00CA6B50"/>
    <w:rsid w:val="00CB6C67"/>
    <w:rsid w:val="00CC4FE7"/>
    <w:rsid w:val="00CD0817"/>
    <w:rsid w:val="00CD1D72"/>
    <w:rsid w:val="00CF3986"/>
    <w:rsid w:val="00CF7ED6"/>
    <w:rsid w:val="00D03428"/>
    <w:rsid w:val="00D047AD"/>
    <w:rsid w:val="00D054A3"/>
    <w:rsid w:val="00D054F8"/>
    <w:rsid w:val="00D15A82"/>
    <w:rsid w:val="00D17DD7"/>
    <w:rsid w:val="00D2232F"/>
    <w:rsid w:val="00D23E74"/>
    <w:rsid w:val="00D3604E"/>
    <w:rsid w:val="00D463B4"/>
    <w:rsid w:val="00D81634"/>
    <w:rsid w:val="00D836EF"/>
    <w:rsid w:val="00D875AA"/>
    <w:rsid w:val="00D87989"/>
    <w:rsid w:val="00D9690E"/>
    <w:rsid w:val="00DA27C6"/>
    <w:rsid w:val="00DB14DE"/>
    <w:rsid w:val="00DB1B79"/>
    <w:rsid w:val="00DB48B6"/>
    <w:rsid w:val="00DB4DCF"/>
    <w:rsid w:val="00DC15D4"/>
    <w:rsid w:val="00DE47F0"/>
    <w:rsid w:val="00E0468B"/>
    <w:rsid w:val="00E27EE6"/>
    <w:rsid w:val="00E35EDE"/>
    <w:rsid w:val="00E452D3"/>
    <w:rsid w:val="00E65FAD"/>
    <w:rsid w:val="00E748BC"/>
    <w:rsid w:val="00E74BCF"/>
    <w:rsid w:val="00E962F3"/>
    <w:rsid w:val="00EA2142"/>
    <w:rsid w:val="00EA23A4"/>
    <w:rsid w:val="00EA6F5A"/>
    <w:rsid w:val="00EB301F"/>
    <w:rsid w:val="00EB5398"/>
    <w:rsid w:val="00EB7CB0"/>
    <w:rsid w:val="00EC039C"/>
    <w:rsid w:val="00EE4502"/>
    <w:rsid w:val="00EF3C48"/>
    <w:rsid w:val="00F01F47"/>
    <w:rsid w:val="00F07F79"/>
    <w:rsid w:val="00F104F2"/>
    <w:rsid w:val="00F14CB5"/>
    <w:rsid w:val="00F22429"/>
    <w:rsid w:val="00F26502"/>
    <w:rsid w:val="00F338A8"/>
    <w:rsid w:val="00F33B49"/>
    <w:rsid w:val="00F356B1"/>
    <w:rsid w:val="00F4091C"/>
    <w:rsid w:val="00F568A9"/>
    <w:rsid w:val="00F62939"/>
    <w:rsid w:val="00F736A9"/>
    <w:rsid w:val="00F77FDF"/>
    <w:rsid w:val="00F81280"/>
    <w:rsid w:val="00FA0EDB"/>
    <w:rsid w:val="00FA165C"/>
    <w:rsid w:val="00FA1BA3"/>
    <w:rsid w:val="00FA2E0B"/>
    <w:rsid w:val="00FA3068"/>
    <w:rsid w:val="00FB21E5"/>
    <w:rsid w:val="00FB3019"/>
    <w:rsid w:val="00FB72D1"/>
    <w:rsid w:val="00FC0B5A"/>
    <w:rsid w:val="00FC58D4"/>
    <w:rsid w:val="00FC6E95"/>
    <w:rsid w:val="00FD7D86"/>
    <w:rsid w:val="00FE10CC"/>
    <w:rsid w:val="00FF0ACE"/>
    <w:rsid w:val="00FF4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14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40B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0BE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72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72FF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72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72F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14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40B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40BE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72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72FF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72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72F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F06D1-3217-417F-9A8D-E5FF1C12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2017-06-13T05:42:00Z</cp:lastPrinted>
  <dcterms:created xsi:type="dcterms:W3CDTF">2017-06-13T07:08:00Z</dcterms:created>
  <dcterms:modified xsi:type="dcterms:W3CDTF">2017-07-10T00:42:00Z</dcterms:modified>
</cp:coreProperties>
</file>